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pPr w:leftFromText="142" w:rightFromText="142" w:vertAnchor="text" w:tblpY="1"/>
        <w:tblW w:w="0" w:type="auto"/>
        <w:tblLook w:val="04A0" w:firstRow="1" w:lastRow="0" w:firstColumn="1" w:lastColumn="0" w:noHBand="0" w:noVBand="1"/>
      </w:tblPr>
      <w:tblGrid>
        <w:gridCol w:w="610"/>
        <w:gridCol w:w="610"/>
        <w:gridCol w:w="611"/>
        <w:gridCol w:w="611"/>
      </w:tblGrid>
      <w:tr w:rsidR="00E92879" w14:paraId="580283B9" w14:textId="77777777" w:rsidTr="00E92879">
        <w:tc>
          <w:tcPr>
            <w:tcW w:w="610" w:type="dxa"/>
          </w:tcPr>
          <w:p w14:paraId="65A09CA7" w14:textId="77777777" w:rsidR="00E92879" w:rsidRDefault="00E92879" w:rsidP="003D3D84">
            <w:pPr>
              <w:rPr>
                <w:rFonts w:ascii="HGP創英角ﾎﾟｯﾌﾟ体" w:eastAsia="HGP創英角ﾎﾟｯﾌﾟ体" w:hAnsi="HGP創英角ﾎﾟｯﾌﾟ体" w:cs="Times New Roman"/>
                <w:sz w:val="40"/>
                <w:szCs w:val="40"/>
              </w:rPr>
            </w:pPr>
            <w:bookmarkStart w:id="0" w:name="_Hlk166150698"/>
          </w:p>
        </w:tc>
        <w:tc>
          <w:tcPr>
            <w:tcW w:w="610" w:type="dxa"/>
          </w:tcPr>
          <w:p w14:paraId="5DA6A1C9" w14:textId="77777777" w:rsidR="00E92879" w:rsidRDefault="00E92879" w:rsidP="003D3D84">
            <w:pPr>
              <w:rPr>
                <w:rFonts w:ascii="HGP創英角ﾎﾟｯﾌﾟ体" w:eastAsia="HGP創英角ﾎﾟｯﾌﾟ体" w:hAnsi="HGP創英角ﾎﾟｯﾌﾟ体" w:cs="Times New Roman"/>
                <w:sz w:val="40"/>
                <w:szCs w:val="40"/>
              </w:rPr>
            </w:pPr>
          </w:p>
        </w:tc>
        <w:tc>
          <w:tcPr>
            <w:tcW w:w="611" w:type="dxa"/>
          </w:tcPr>
          <w:p w14:paraId="5C99842B" w14:textId="77777777" w:rsidR="00E92879" w:rsidRDefault="00E92879" w:rsidP="003D3D84">
            <w:pPr>
              <w:rPr>
                <w:rFonts w:ascii="HGP創英角ﾎﾟｯﾌﾟ体" w:eastAsia="HGP創英角ﾎﾟｯﾌﾟ体" w:hAnsi="HGP創英角ﾎﾟｯﾌﾟ体" w:cs="Times New Roman"/>
                <w:sz w:val="40"/>
                <w:szCs w:val="40"/>
              </w:rPr>
            </w:pPr>
          </w:p>
        </w:tc>
        <w:tc>
          <w:tcPr>
            <w:tcW w:w="611" w:type="dxa"/>
          </w:tcPr>
          <w:p w14:paraId="087051E5" w14:textId="77777777" w:rsidR="00E92879" w:rsidRDefault="00E92879" w:rsidP="003D3D84">
            <w:pPr>
              <w:rPr>
                <w:rFonts w:ascii="HGP創英角ﾎﾟｯﾌﾟ体" w:eastAsia="HGP創英角ﾎﾟｯﾌﾟ体" w:hAnsi="HGP創英角ﾎﾟｯﾌﾟ体" w:cs="Times New Roman"/>
                <w:sz w:val="40"/>
                <w:szCs w:val="40"/>
              </w:rPr>
            </w:pPr>
          </w:p>
        </w:tc>
      </w:tr>
      <w:tr w:rsidR="00E92879" w14:paraId="5524948C" w14:textId="77777777" w:rsidTr="00E92879">
        <w:tc>
          <w:tcPr>
            <w:tcW w:w="610" w:type="dxa"/>
          </w:tcPr>
          <w:p w14:paraId="73843F9F" w14:textId="77777777" w:rsidR="00E92879" w:rsidRDefault="00E92879" w:rsidP="003D3D84">
            <w:pPr>
              <w:rPr>
                <w:rFonts w:ascii="HGP創英角ﾎﾟｯﾌﾟ体" w:eastAsia="HGP創英角ﾎﾟｯﾌﾟ体" w:hAnsi="HGP創英角ﾎﾟｯﾌﾟ体" w:cs="Times New Roman"/>
                <w:sz w:val="40"/>
                <w:szCs w:val="40"/>
              </w:rPr>
            </w:pPr>
          </w:p>
        </w:tc>
        <w:tc>
          <w:tcPr>
            <w:tcW w:w="610" w:type="dxa"/>
          </w:tcPr>
          <w:p w14:paraId="3389BAC9" w14:textId="77777777" w:rsidR="00E92879" w:rsidRDefault="00E92879" w:rsidP="003D3D84">
            <w:pPr>
              <w:rPr>
                <w:rFonts w:ascii="HGP創英角ﾎﾟｯﾌﾟ体" w:eastAsia="HGP創英角ﾎﾟｯﾌﾟ体" w:hAnsi="HGP創英角ﾎﾟｯﾌﾟ体" w:cs="Times New Roman"/>
                <w:sz w:val="40"/>
                <w:szCs w:val="40"/>
              </w:rPr>
            </w:pPr>
          </w:p>
        </w:tc>
        <w:tc>
          <w:tcPr>
            <w:tcW w:w="611" w:type="dxa"/>
          </w:tcPr>
          <w:p w14:paraId="45CF8CF5" w14:textId="77777777" w:rsidR="00E92879" w:rsidRDefault="00E92879" w:rsidP="003D3D84">
            <w:pPr>
              <w:rPr>
                <w:rFonts w:ascii="HGP創英角ﾎﾟｯﾌﾟ体" w:eastAsia="HGP創英角ﾎﾟｯﾌﾟ体" w:hAnsi="HGP創英角ﾎﾟｯﾌﾟ体" w:cs="Times New Roman"/>
                <w:sz w:val="40"/>
                <w:szCs w:val="40"/>
              </w:rPr>
            </w:pPr>
          </w:p>
        </w:tc>
        <w:tc>
          <w:tcPr>
            <w:tcW w:w="611" w:type="dxa"/>
          </w:tcPr>
          <w:p w14:paraId="465F67F9" w14:textId="77777777" w:rsidR="00E92879" w:rsidRDefault="00E92879" w:rsidP="003D3D84">
            <w:pPr>
              <w:rPr>
                <w:rFonts w:ascii="HGP創英角ﾎﾟｯﾌﾟ体" w:eastAsia="HGP創英角ﾎﾟｯﾌﾟ体" w:hAnsi="HGP創英角ﾎﾟｯﾌﾟ体" w:cs="Times New Roman"/>
                <w:sz w:val="40"/>
                <w:szCs w:val="40"/>
              </w:rPr>
            </w:pPr>
          </w:p>
        </w:tc>
      </w:tr>
      <w:tr w:rsidR="00E92879" w14:paraId="6DCDC930" w14:textId="77777777" w:rsidTr="00E92879">
        <w:tc>
          <w:tcPr>
            <w:tcW w:w="610" w:type="dxa"/>
          </w:tcPr>
          <w:p w14:paraId="77639792" w14:textId="77777777" w:rsidR="00E92879" w:rsidRDefault="00E92879" w:rsidP="003D3D84">
            <w:pPr>
              <w:rPr>
                <w:rFonts w:ascii="HGP創英角ﾎﾟｯﾌﾟ体" w:eastAsia="HGP創英角ﾎﾟｯﾌﾟ体" w:hAnsi="HGP創英角ﾎﾟｯﾌﾟ体" w:cs="Times New Roman"/>
                <w:sz w:val="40"/>
                <w:szCs w:val="40"/>
              </w:rPr>
            </w:pPr>
          </w:p>
        </w:tc>
        <w:tc>
          <w:tcPr>
            <w:tcW w:w="610" w:type="dxa"/>
          </w:tcPr>
          <w:p w14:paraId="42BABEA4" w14:textId="77777777" w:rsidR="00E92879" w:rsidRDefault="00E92879" w:rsidP="003D3D84">
            <w:pPr>
              <w:rPr>
                <w:rFonts w:ascii="HGP創英角ﾎﾟｯﾌﾟ体" w:eastAsia="HGP創英角ﾎﾟｯﾌﾟ体" w:hAnsi="HGP創英角ﾎﾟｯﾌﾟ体" w:cs="Times New Roman"/>
                <w:sz w:val="40"/>
                <w:szCs w:val="40"/>
              </w:rPr>
            </w:pPr>
          </w:p>
        </w:tc>
        <w:tc>
          <w:tcPr>
            <w:tcW w:w="611" w:type="dxa"/>
          </w:tcPr>
          <w:p w14:paraId="11306423" w14:textId="77777777" w:rsidR="00E92879" w:rsidRDefault="00E92879" w:rsidP="003D3D84">
            <w:pPr>
              <w:rPr>
                <w:rFonts w:ascii="HGP創英角ﾎﾟｯﾌﾟ体" w:eastAsia="HGP創英角ﾎﾟｯﾌﾟ体" w:hAnsi="HGP創英角ﾎﾟｯﾌﾟ体" w:cs="Times New Roman"/>
                <w:sz w:val="40"/>
                <w:szCs w:val="40"/>
              </w:rPr>
            </w:pPr>
          </w:p>
        </w:tc>
        <w:tc>
          <w:tcPr>
            <w:tcW w:w="611" w:type="dxa"/>
          </w:tcPr>
          <w:p w14:paraId="087E3BEE" w14:textId="77777777" w:rsidR="00E92879" w:rsidRDefault="00E92879" w:rsidP="003D3D84">
            <w:pPr>
              <w:rPr>
                <w:rFonts w:ascii="HGP創英角ﾎﾟｯﾌﾟ体" w:eastAsia="HGP創英角ﾎﾟｯﾌﾟ体" w:hAnsi="HGP創英角ﾎﾟｯﾌﾟ体" w:cs="Times New Roman"/>
                <w:sz w:val="40"/>
                <w:szCs w:val="40"/>
              </w:rPr>
            </w:pPr>
          </w:p>
        </w:tc>
      </w:tr>
      <w:tr w:rsidR="00E92879" w14:paraId="3E89DDDF" w14:textId="77777777" w:rsidTr="00E92879">
        <w:tc>
          <w:tcPr>
            <w:tcW w:w="610" w:type="dxa"/>
          </w:tcPr>
          <w:p w14:paraId="0AAC2B54" w14:textId="77777777" w:rsidR="00E92879" w:rsidRDefault="00E92879" w:rsidP="003D3D84">
            <w:pPr>
              <w:rPr>
                <w:rFonts w:ascii="HGP創英角ﾎﾟｯﾌﾟ体" w:eastAsia="HGP創英角ﾎﾟｯﾌﾟ体" w:hAnsi="HGP創英角ﾎﾟｯﾌﾟ体" w:cs="Times New Roman"/>
                <w:sz w:val="40"/>
                <w:szCs w:val="40"/>
              </w:rPr>
            </w:pPr>
          </w:p>
        </w:tc>
        <w:tc>
          <w:tcPr>
            <w:tcW w:w="610" w:type="dxa"/>
          </w:tcPr>
          <w:p w14:paraId="0A06F6C8" w14:textId="77777777" w:rsidR="00E92879" w:rsidRDefault="00E92879" w:rsidP="003D3D84">
            <w:pPr>
              <w:rPr>
                <w:rFonts w:ascii="HGP創英角ﾎﾟｯﾌﾟ体" w:eastAsia="HGP創英角ﾎﾟｯﾌﾟ体" w:hAnsi="HGP創英角ﾎﾟｯﾌﾟ体" w:cs="Times New Roman"/>
                <w:sz w:val="40"/>
                <w:szCs w:val="40"/>
              </w:rPr>
            </w:pPr>
          </w:p>
        </w:tc>
        <w:tc>
          <w:tcPr>
            <w:tcW w:w="611" w:type="dxa"/>
          </w:tcPr>
          <w:p w14:paraId="48361226" w14:textId="77777777" w:rsidR="00E92879" w:rsidRDefault="00E92879" w:rsidP="003D3D84">
            <w:pPr>
              <w:rPr>
                <w:rFonts w:ascii="HGP創英角ﾎﾟｯﾌﾟ体" w:eastAsia="HGP創英角ﾎﾟｯﾌﾟ体" w:hAnsi="HGP創英角ﾎﾟｯﾌﾟ体" w:cs="Times New Roman"/>
                <w:sz w:val="40"/>
                <w:szCs w:val="40"/>
              </w:rPr>
            </w:pPr>
          </w:p>
        </w:tc>
        <w:tc>
          <w:tcPr>
            <w:tcW w:w="611" w:type="dxa"/>
          </w:tcPr>
          <w:p w14:paraId="5D631E2F" w14:textId="77777777" w:rsidR="00E92879" w:rsidRDefault="00E92879" w:rsidP="003D3D84">
            <w:pPr>
              <w:rPr>
                <w:rFonts w:ascii="HGP創英角ﾎﾟｯﾌﾟ体" w:eastAsia="HGP創英角ﾎﾟｯﾌﾟ体" w:hAnsi="HGP創英角ﾎﾟｯﾌﾟ体" w:cs="Times New Roman"/>
                <w:sz w:val="40"/>
                <w:szCs w:val="40"/>
              </w:rPr>
            </w:pPr>
          </w:p>
        </w:tc>
      </w:tr>
    </w:tbl>
    <w:tbl>
      <w:tblPr>
        <w:tblStyle w:val="ac"/>
        <w:tblpPr w:leftFromText="142" w:rightFromText="142" w:vertAnchor="page" w:tblpX="3235" w:tblpY="4486"/>
        <w:tblW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5"/>
        <w:gridCol w:w="1559"/>
        <w:gridCol w:w="2694"/>
      </w:tblGrid>
      <w:tr w:rsidR="007B0C00" w14:paraId="51AAA91C" w14:textId="77777777" w:rsidTr="00526230">
        <w:tc>
          <w:tcPr>
            <w:tcW w:w="6648" w:type="dxa"/>
            <w:gridSpan w:val="3"/>
            <w:shd w:val="clear" w:color="auto" w:fill="76E3FF"/>
          </w:tcPr>
          <w:p w14:paraId="2A3F18E4" w14:textId="3261EE1F" w:rsidR="007B0C00" w:rsidRPr="007B0C00" w:rsidRDefault="007B0C00" w:rsidP="007B0C00">
            <w:pPr>
              <w:rPr>
                <w:rFonts w:ascii="BIZ UDPゴシック" w:eastAsia="BIZ UDPゴシック" w:hAnsi="BIZ UDPゴシック" w:cs="Times New Roman"/>
                <w:sz w:val="28"/>
                <w:szCs w:val="28"/>
              </w:rPr>
            </w:pPr>
            <w:r w:rsidRPr="007B0C00">
              <w:rPr>
                <w:rFonts w:ascii="BIZ UDPゴシック" w:eastAsia="BIZ UDPゴシック" w:hAnsi="BIZ UDPゴシック" w:cs="Times New Roman" w:hint="eastAsia"/>
                <w:sz w:val="28"/>
                <w:szCs w:val="28"/>
              </w:rPr>
              <w:t>総務省・統計局</w:t>
            </w:r>
            <w:r>
              <w:rPr>
                <w:rFonts w:ascii="BIZ UDPゴシック" w:eastAsia="BIZ UDPゴシック" w:hAnsi="BIZ UDPゴシック" w:cs="Times New Roman" w:hint="eastAsia"/>
                <w:sz w:val="28"/>
                <w:szCs w:val="28"/>
              </w:rPr>
              <w:t>消費者物価指数　５月（6/21発表）</w:t>
            </w:r>
          </w:p>
        </w:tc>
      </w:tr>
      <w:tr w:rsidR="007B0C00" w14:paraId="2F858FFF" w14:textId="77777777" w:rsidTr="00526230">
        <w:tc>
          <w:tcPr>
            <w:tcW w:w="2395" w:type="dxa"/>
            <w:shd w:val="clear" w:color="auto" w:fill="FFFF00"/>
          </w:tcPr>
          <w:p w14:paraId="1B267F8D" w14:textId="77777777" w:rsidR="007B0C00" w:rsidRDefault="007B0C00" w:rsidP="007B0C00">
            <w:pPr>
              <w:rPr>
                <w:rFonts w:ascii="HGP創英角ﾎﾟｯﾌﾟ体" w:eastAsia="HGP創英角ﾎﾟｯﾌﾟ体" w:hAnsi="HGP創英角ﾎﾟｯﾌﾟ体" w:cs="Times New Roman"/>
                <w:sz w:val="40"/>
                <w:szCs w:val="40"/>
              </w:rPr>
            </w:pPr>
          </w:p>
        </w:tc>
        <w:tc>
          <w:tcPr>
            <w:tcW w:w="1559" w:type="dxa"/>
            <w:shd w:val="clear" w:color="auto" w:fill="FFFF00"/>
          </w:tcPr>
          <w:p w14:paraId="2EF7F8AD" w14:textId="77777777" w:rsidR="007B0C00" w:rsidRPr="007B0C00" w:rsidRDefault="007B0C00" w:rsidP="007B0C00">
            <w:pPr>
              <w:rPr>
                <w:rFonts w:ascii="BIZ UDPゴシック" w:eastAsia="BIZ UDPゴシック" w:hAnsi="BIZ UDPゴシック" w:cs="Times New Roman"/>
                <w:sz w:val="24"/>
                <w:szCs w:val="24"/>
              </w:rPr>
            </w:pPr>
            <w:r w:rsidRPr="007B0C00">
              <w:rPr>
                <w:rFonts w:ascii="BIZ UDPゴシック" w:eastAsia="BIZ UDPゴシック" w:hAnsi="BIZ UDPゴシック" w:cs="Times New Roman" w:hint="eastAsia"/>
                <w:sz w:val="24"/>
                <w:szCs w:val="24"/>
              </w:rPr>
              <w:t>対前年同月比</w:t>
            </w:r>
            <w:r>
              <w:rPr>
                <w:rFonts w:ascii="BIZ UDPゴシック" w:eastAsia="BIZ UDPゴシック" w:hAnsi="BIZ UDPゴシック" w:cs="Times New Roman" w:hint="eastAsia"/>
                <w:sz w:val="24"/>
                <w:szCs w:val="24"/>
              </w:rPr>
              <w:t>（％）</w:t>
            </w:r>
          </w:p>
        </w:tc>
        <w:tc>
          <w:tcPr>
            <w:tcW w:w="2694" w:type="dxa"/>
            <w:shd w:val="clear" w:color="auto" w:fill="FFFF00"/>
          </w:tcPr>
          <w:p w14:paraId="7A0BBE04" w14:textId="77777777" w:rsidR="007B0C00" w:rsidRPr="007B0C00" w:rsidRDefault="007B0C00" w:rsidP="007B0C00">
            <w:pPr>
              <w:rPr>
                <w:rFonts w:ascii="BIZ UDPゴシック" w:eastAsia="BIZ UDPゴシック" w:hAnsi="BIZ UDPゴシック" w:cs="Times New Roman" w:hint="eastAsia"/>
                <w:sz w:val="24"/>
                <w:szCs w:val="24"/>
              </w:rPr>
            </w:pPr>
            <w:r w:rsidRPr="007B0C00">
              <w:rPr>
                <w:rFonts w:ascii="BIZ UDPゴシック" w:eastAsia="BIZ UDPゴシック" w:hAnsi="BIZ UDPゴシック" w:cs="Times New Roman" w:hint="eastAsia"/>
                <w:sz w:val="24"/>
                <w:szCs w:val="24"/>
              </w:rPr>
              <w:t>指数</w:t>
            </w:r>
            <w:r>
              <w:rPr>
                <w:rFonts w:ascii="BIZ UDPゴシック" w:eastAsia="BIZ UDPゴシック" w:hAnsi="BIZ UDPゴシック" w:cs="Times New Roman" w:hint="eastAsia"/>
                <w:sz w:val="24"/>
                <w:szCs w:val="24"/>
              </w:rPr>
              <w:t>（2020年平均を100とする）</w:t>
            </w:r>
          </w:p>
        </w:tc>
      </w:tr>
      <w:tr w:rsidR="007B0C00" w:rsidRPr="00E92879" w14:paraId="55F10B23" w14:textId="77777777" w:rsidTr="00526230">
        <w:tc>
          <w:tcPr>
            <w:tcW w:w="2395" w:type="dxa"/>
            <w:shd w:val="clear" w:color="auto" w:fill="FFFF00"/>
          </w:tcPr>
          <w:p w14:paraId="31F1FCE2" w14:textId="23D8FD39" w:rsidR="007B0C00" w:rsidRPr="007B0C00" w:rsidRDefault="007B0C00" w:rsidP="007B0C00">
            <w:pPr>
              <w:rPr>
                <w:rFonts w:ascii="BIZ UDPゴシック" w:eastAsia="BIZ UDPゴシック" w:hAnsi="BIZ UDPゴシック" w:cs="Times New Roman"/>
                <w:b/>
                <w:bCs/>
                <w:sz w:val="24"/>
                <w:szCs w:val="24"/>
              </w:rPr>
            </w:pPr>
            <w:r w:rsidRPr="007B0C00">
              <w:rPr>
                <w:rFonts w:ascii="BIZ UDPゴシック" w:eastAsia="BIZ UDPゴシック" w:hAnsi="BIZ UDPゴシック" w:cs="Times New Roman" w:hint="eastAsia"/>
                <w:b/>
                <w:bCs/>
                <w:sz w:val="24"/>
                <w:szCs w:val="24"/>
              </w:rPr>
              <w:t>総</w:t>
            </w:r>
            <w:r>
              <w:rPr>
                <w:rFonts w:ascii="BIZ UDPゴシック" w:eastAsia="BIZ UDPゴシック" w:hAnsi="BIZ UDPゴシック" w:cs="Times New Roman" w:hint="eastAsia"/>
                <w:b/>
                <w:bCs/>
                <w:sz w:val="24"/>
                <w:szCs w:val="24"/>
              </w:rPr>
              <w:t xml:space="preserve">　</w:t>
            </w:r>
            <w:r w:rsidRPr="007B0C00">
              <w:rPr>
                <w:rFonts w:ascii="BIZ UDPゴシック" w:eastAsia="BIZ UDPゴシック" w:hAnsi="BIZ UDPゴシック" w:cs="Times New Roman" w:hint="eastAsia"/>
                <w:b/>
                <w:bCs/>
                <w:sz w:val="24"/>
                <w:szCs w:val="24"/>
              </w:rPr>
              <w:t>合</w:t>
            </w:r>
          </w:p>
        </w:tc>
        <w:tc>
          <w:tcPr>
            <w:tcW w:w="1559" w:type="dxa"/>
            <w:shd w:val="clear" w:color="auto" w:fill="FFFF00"/>
          </w:tcPr>
          <w:p w14:paraId="2B7F3C60" w14:textId="1A7E8204" w:rsidR="007B0C00" w:rsidRPr="00E92879" w:rsidRDefault="007B0C00" w:rsidP="007B0C00">
            <w:pPr>
              <w:rPr>
                <w:rFonts w:ascii="BIZ UDPゴシック" w:eastAsia="BIZ UDPゴシック" w:hAnsi="BIZ UDPゴシック" w:cs="Times New Roman"/>
                <w:b/>
                <w:bCs/>
                <w:sz w:val="28"/>
                <w:szCs w:val="28"/>
              </w:rPr>
            </w:pPr>
            <w:r>
              <w:rPr>
                <w:rFonts w:ascii="BIZ UDPゴシック" w:eastAsia="BIZ UDPゴシック" w:hAnsi="BIZ UDPゴシック" w:cs="Times New Roman" w:hint="eastAsia"/>
                <w:b/>
                <w:bCs/>
                <w:sz w:val="28"/>
                <w:szCs w:val="28"/>
              </w:rPr>
              <w:t>2.8％</w:t>
            </w:r>
          </w:p>
        </w:tc>
        <w:tc>
          <w:tcPr>
            <w:tcW w:w="2694" w:type="dxa"/>
            <w:shd w:val="clear" w:color="auto" w:fill="FFFF00"/>
          </w:tcPr>
          <w:p w14:paraId="4B3BF349" w14:textId="74DDD5AB" w:rsidR="007B0C00" w:rsidRPr="00E92879" w:rsidRDefault="007C79FC" w:rsidP="007B0C00">
            <w:pPr>
              <w:rPr>
                <w:rFonts w:ascii="BIZ UDPゴシック" w:eastAsia="BIZ UDPゴシック" w:hAnsi="BIZ UDPゴシック" w:cs="Times New Roman"/>
                <w:b/>
                <w:bCs/>
                <w:sz w:val="28"/>
                <w:szCs w:val="28"/>
              </w:rPr>
            </w:pPr>
            <w:r>
              <w:rPr>
                <w:rFonts w:ascii="BIZ UDPゴシック" w:eastAsia="BIZ UDPゴシック" w:hAnsi="BIZ UDPゴシック" w:cs="Times New Roman" w:hint="eastAsia"/>
                <w:b/>
                <w:bCs/>
                <w:sz w:val="28"/>
                <w:szCs w:val="28"/>
              </w:rPr>
              <w:t>108.1</w:t>
            </w:r>
          </w:p>
        </w:tc>
      </w:tr>
      <w:tr w:rsidR="007B0C00" w:rsidRPr="00E92879" w14:paraId="1B79AB2F" w14:textId="77777777" w:rsidTr="00526230">
        <w:tc>
          <w:tcPr>
            <w:tcW w:w="2395" w:type="dxa"/>
            <w:shd w:val="clear" w:color="auto" w:fill="FFFF00"/>
          </w:tcPr>
          <w:p w14:paraId="1B4532D5" w14:textId="12F0E867" w:rsidR="007B0C00" w:rsidRPr="007B0C00" w:rsidRDefault="007B0C00" w:rsidP="007B0C00">
            <w:pPr>
              <w:rPr>
                <w:rFonts w:ascii="BIZ UDPゴシック" w:eastAsia="BIZ UDPゴシック" w:hAnsi="BIZ UDPゴシック" w:cs="Times New Roman"/>
                <w:b/>
                <w:bCs/>
                <w:sz w:val="24"/>
                <w:szCs w:val="24"/>
              </w:rPr>
            </w:pPr>
            <w:r w:rsidRPr="007B0C00">
              <w:rPr>
                <w:rFonts w:ascii="BIZ UDPゴシック" w:eastAsia="BIZ UDPゴシック" w:hAnsi="BIZ UDPゴシック" w:cs="Times New Roman" w:hint="eastAsia"/>
                <w:b/>
                <w:bCs/>
                <w:sz w:val="24"/>
                <w:szCs w:val="24"/>
              </w:rPr>
              <w:t>生鮮食品を除く総合</w:t>
            </w:r>
          </w:p>
        </w:tc>
        <w:tc>
          <w:tcPr>
            <w:tcW w:w="1559" w:type="dxa"/>
            <w:shd w:val="clear" w:color="auto" w:fill="FFFF00"/>
          </w:tcPr>
          <w:p w14:paraId="48BBC52F" w14:textId="271B5DF9" w:rsidR="007B0C00" w:rsidRPr="00E92879" w:rsidRDefault="007B0C00" w:rsidP="007B0C00">
            <w:pPr>
              <w:rPr>
                <w:rFonts w:ascii="BIZ UDPゴシック" w:eastAsia="BIZ UDPゴシック" w:hAnsi="BIZ UDPゴシック" w:cs="Times New Roman"/>
                <w:b/>
                <w:bCs/>
                <w:sz w:val="28"/>
                <w:szCs w:val="28"/>
              </w:rPr>
            </w:pPr>
            <w:r>
              <w:rPr>
                <w:rFonts w:ascii="BIZ UDPゴシック" w:eastAsia="BIZ UDPゴシック" w:hAnsi="BIZ UDPゴシック" w:cs="Times New Roman" w:hint="eastAsia"/>
                <w:b/>
                <w:bCs/>
                <w:sz w:val="28"/>
                <w:szCs w:val="28"/>
              </w:rPr>
              <w:t>2.5％</w:t>
            </w:r>
          </w:p>
        </w:tc>
        <w:tc>
          <w:tcPr>
            <w:tcW w:w="2694" w:type="dxa"/>
            <w:shd w:val="clear" w:color="auto" w:fill="FFFF00"/>
          </w:tcPr>
          <w:p w14:paraId="66887191" w14:textId="3E0076D5" w:rsidR="007B0C00" w:rsidRPr="00E92879" w:rsidRDefault="007C79FC" w:rsidP="007B0C00">
            <w:pPr>
              <w:rPr>
                <w:rFonts w:ascii="BIZ UDPゴシック" w:eastAsia="BIZ UDPゴシック" w:hAnsi="BIZ UDPゴシック" w:cs="Times New Roman"/>
                <w:b/>
                <w:bCs/>
                <w:sz w:val="28"/>
                <w:szCs w:val="28"/>
              </w:rPr>
            </w:pPr>
            <w:r>
              <w:rPr>
                <w:rFonts w:ascii="BIZ UDPゴシック" w:eastAsia="BIZ UDPゴシック" w:hAnsi="BIZ UDPゴシック" w:cs="Times New Roman" w:hint="eastAsia"/>
                <w:b/>
                <w:bCs/>
                <w:sz w:val="28"/>
                <w:szCs w:val="28"/>
              </w:rPr>
              <w:t>107.5</w:t>
            </w:r>
          </w:p>
        </w:tc>
      </w:tr>
      <w:tr w:rsidR="007B0C00" w:rsidRPr="00E92879" w14:paraId="2829CE11" w14:textId="77777777" w:rsidTr="00526230">
        <w:tc>
          <w:tcPr>
            <w:tcW w:w="2395" w:type="dxa"/>
            <w:shd w:val="clear" w:color="auto" w:fill="FFFF00"/>
          </w:tcPr>
          <w:p w14:paraId="25A8E5F2" w14:textId="77777777" w:rsidR="007B0C00" w:rsidRPr="007B0C00" w:rsidRDefault="007B0C00" w:rsidP="007B0C00">
            <w:pPr>
              <w:rPr>
                <w:rFonts w:ascii="BIZ UDPゴシック" w:eastAsia="BIZ UDPゴシック" w:hAnsi="BIZ UDPゴシック" w:cs="Times New Roman" w:hint="eastAsia"/>
                <w:b/>
                <w:bCs/>
                <w:sz w:val="24"/>
                <w:szCs w:val="24"/>
              </w:rPr>
            </w:pPr>
            <w:r w:rsidRPr="007B0C00">
              <w:rPr>
                <w:rFonts w:ascii="BIZ UDPゴシック" w:eastAsia="BIZ UDPゴシック" w:hAnsi="BIZ UDPゴシック" w:cs="Times New Roman" w:hint="eastAsia"/>
                <w:b/>
                <w:bCs/>
                <w:sz w:val="24"/>
                <w:szCs w:val="24"/>
              </w:rPr>
              <w:t>生鮮食品およびエネルギーを除く総合</w:t>
            </w:r>
          </w:p>
        </w:tc>
        <w:tc>
          <w:tcPr>
            <w:tcW w:w="1559" w:type="dxa"/>
            <w:shd w:val="clear" w:color="auto" w:fill="FFFF00"/>
          </w:tcPr>
          <w:p w14:paraId="5B8A2D69" w14:textId="7021A34F" w:rsidR="007B0C00" w:rsidRPr="00E92879" w:rsidRDefault="007B0C00" w:rsidP="007B0C00">
            <w:pPr>
              <w:rPr>
                <w:rFonts w:ascii="BIZ UDPゴシック" w:eastAsia="BIZ UDPゴシック" w:hAnsi="BIZ UDPゴシック" w:cs="Times New Roman"/>
                <w:b/>
                <w:bCs/>
                <w:sz w:val="28"/>
                <w:szCs w:val="28"/>
              </w:rPr>
            </w:pPr>
            <w:r>
              <w:rPr>
                <w:rFonts w:ascii="BIZ UDPゴシック" w:eastAsia="BIZ UDPゴシック" w:hAnsi="BIZ UDPゴシック" w:cs="Times New Roman" w:hint="eastAsia"/>
                <w:b/>
                <w:bCs/>
                <w:sz w:val="28"/>
                <w:szCs w:val="28"/>
              </w:rPr>
              <w:t>2.1％</w:t>
            </w:r>
          </w:p>
        </w:tc>
        <w:tc>
          <w:tcPr>
            <w:tcW w:w="2694" w:type="dxa"/>
            <w:shd w:val="clear" w:color="auto" w:fill="FFFF00"/>
          </w:tcPr>
          <w:p w14:paraId="5EFCED55" w14:textId="269CADFA" w:rsidR="007B0C00" w:rsidRPr="00E92879" w:rsidRDefault="007C79FC" w:rsidP="007B0C00">
            <w:pPr>
              <w:rPr>
                <w:rFonts w:ascii="BIZ UDPゴシック" w:eastAsia="BIZ UDPゴシック" w:hAnsi="BIZ UDPゴシック" w:cs="Times New Roman"/>
                <w:b/>
                <w:bCs/>
                <w:sz w:val="28"/>
                <w:szCs w:val="28"/>
              </w:rPr>
            </w:pPr>
            <w:r>
              <w:rPr>
                <w:rFonts w:ascii="BIZ UDPゴシック" w:eastAsia="BIZ UDPゴシック" w:hAnsi="BIZ UDPゴシック" w:cs="Times New Roman" w:hint="eastAsia"/>
                <w:b/>
                <w:bCs/>
                <w:sz w:val="28"/>
                <w:szCs w:val="28"/>
              </w:rPr>
              <w:t>106.6</w:t>
            </w:r>
          </w:p>
        </w:tc>
      </w:tr>
      <w:tr w:rsidR="007B0C00" w:rsidRPr="00E92879" w14:paraId="3F84845C" w14:textId="77777777" w:rsidTr="00526230">
        <w:tc>
          <w:tcPr>
            <w:tcW w:w="2395" w:type="dxa"/>
            <w:shd w:val="clear" w:color="auto" w:fill="FFFF00"/>
          </w:tcPr>
          <w:p w14:paraId="66D32323" w14:textId="567742AE" w:rsidR="007B0C00" w:rsidRPr="00E92879" w:rsidRDefault="007B0C00" w:rsidP="007B0C00">
            <w:pPr>
              <w:rPr>
                <w:rFonts w:ascii="BIZ UDPゴシック" w:eastAsia="BIZ UDPゴシック" w:hAnsi="BIZ UDPゴシック" w:cs="Times New Roman"/>
                <w:b/>
                <w:bCs/>
                <w:sz w:val="28"/>
                <w:szCs w:val="28"/>
              </w:rPr>
            </w:pPr>
            <w:r>
              <w:rPr>
                <w:rFonts w:ascii="BIZ UDPゴシック" w:eastAsia="BIZ UDPゴシック" w:hAnsi="BIZ UDPゴシック" w:cs="Times New Roman" w:hint="eastAsia"/>
                <w:b/>
                <w:bCs/>
                <w:sz w:val="28"/>
                <w:szCs w:val="28"/>
              </w:rPr>
              <w:t>食</w:t>
            </w:r>
            <w:r>
              <w:rPr>
                <w:rFonts w:ascii="BIZ UDPゴシック" w:eastAsia="BIZ UDPゴシック" w:hAnsi="BIZ UDPゴシック" w:cs="Times New Roman" w:hint="eastAsia"/>
                <w:b/>
                <w:bCs/>
                <w:sz w:val="28"/>
                <w:szCs w:val="28"/>
              </w:rPr>
              <w:t xml:space="preserve">　</w:t>
            </w:r>
            <w:r>
              <w:rPr>
                <w:rFonts w:ascii="BIZ UDPゴシック" w:eastAsia="BIZ UDPゴシック" w:hAnsi="BIZ UDPゴシック" w:cs="Times New Roman" w:hint="eastAsia"/>
                <w:b/>
                <w:bCs/>
                <w:sz w:val="28"/>
                <w:szCs w:val="28"/>
              </w:rPr>
              <w:t>品</w:t>
            </w:r>
          </w:p>
        </w:tc>
        <w:tc>
          <w:tcPr>
            <w:tcW w:w="1559" w:type="dxa"/>
            <w:shd w:val="clear" w:color="auto" w:fill="FFFF00"/>
          </w:tcPr>
          <w:p w14:paraId="4CF7E210" w14:textId="3AE9DE10" w:rsidR="007B0C00" w:rsidRPr="00E92879" w:rsidRDefault="007B0C00" w:rsidP="007B0C00">
            <w:pPr>
              <w:rPr>
                <w:rFonts w:ascii="BIZ UDPゴシック" w:eastAsia="BIZ UDPゴシック" w:hAnsi="BIZ UDPゴシック" w:cs="Times New Roman"/>
                <w:b/>
                <w:bCs/>
                <w:sz w:val="28"/>
                <w:szCs w:val="28"/>
              </w:rPr>
            </w:pPr>
            <w:r>
              <w:rPr>
                <w:rFonts w:ascii="BIZ UDPゴシック" w:eastAsia="BIZ UDPゴシック" w:hAnsi="BIZ UDPゴシック" w:cs="Times New Roman" w:hint="eastAsia"/>
                <w:b/>
                <w:bCs/>
                <w:sz w:val="28"/>
                <w:szCs w:val="28"/>
              </w:rPr>
              <w:t>4.1％</w:t>
            </w:r>
          </w:p>
        </w:tc>
        <w:tc>
          <w:tcPr>
            <w:tcW w:w="2694" w:type="dxa"/>
            <w:shd w:val="clear" w:color="auto" w:fill="FFFF00"/>
          </w:tcPr>
          <w:p w14:paraId="5CA84C50" w14:textId="3E327C2A" w:rsidR="007B0C00" w:rsidRPr="00E92879" w:rsidRDefault="007C79FC" w:rsidP="007B0C00">
            <w:pPr>
              <w:rPr>
                <w:rFonts w:ascii="BIZ UDPゴシック" w:eastAsia="BIZ UDPゴシック" w:hAnsi="BIZ UDPゴシック" w:cs="Times New Roman"/>
                <w:b/>
                <w:bCs/>
                <w:sz w:val="28"/>
                <w:szCs w:val="28"/>
              </w:rPr>
            </w:pPr>
            <w:r>
              <w:rPr>
                <w:rFonts w:ascii="BIZ UDPゴシック" w:eastAsia="BIZ UDPゴシック" w:hAnsi="BIZ UDPゴシック" w:cs="Times New Roman" w:hint="eastAsia"/>
                <w:b/>
                <w:bCs/>
                <w:sz w:val="28"/>
                <w:szCs w:val="28"/>
              </w:rPr>
              <w:t>116.8</w:t>
            </w:r>
          </w:p>
        </w:tc>
      </w:tr>
    </w:tbl>
    <w:p w14:paraId="47CFE373" w14:textId="6FB010A9" w:rsidR="00EA2B00" w:rsidRDefault="007B0C00" w:rsidP="003D3D84">
      <w:pPr>
        <w:rPr>
          <w:rFonts w:ascii="HGP創英角ﾎﾟｯﾌﾟ体" w:eastAsia="HGP創英角ﾎﾟｯﾌﾟ体" w:hAnsi="HGP創英角ﾎﾟｯﾌﾟ体" w:cs="Times New Roman"/>
          <w:sz w:val="40"/>
          <w:szCs w:val="40"/>
        </w:rPr>
      </w:pPr>
      <w:r w:rsidRPr="00D8736A">
        <w:rPr>
          <w:rFonts w:ascii="HGP創英角ﾎﾟｯﾌﾟ体" w:eastAsia="HGP創英角ﾎﾟｯﾌﾟ体" w:hAnsi="HGP創英角ﾎﾟｯﾌﾟ体"/>
          <w:noProof/>
          <w:sz w:val="40"/>
          <w:szCs w:val="40"/>
        </w:rPr>
        <mc:AlternateContent>
          <mc:Choice Requires="wps">
            <w:drawing>
              <wp:anchor distT="0" distB="0" distL="114300" distR="114300" simplePos="0" relativeHeight="251682816" behindDoc="0" locked="0" layoutInCell="1" allowOverlap="1" wp14:anchorId="0814FD13" wp14:editId="4274DB37">
                <wp:simplePos x="0" y="0"/>
                <wp:positionH relativeFrom="page">
                  <wp:posOffset>5019040</wp:posOffset>
                </wp:positionH>
                <wp:positionV relativeFrom="margin">
                  <wp:align>bottom</wp:align>
                </wp:positionV>
                <wp:extent cx="2219325" cy="7077075"/>
                <wp:effectExtent l="0" t="0" r="0" b="0"/>
                <wp:wrapSquare wrapText="bothSides"/>
                <wp:docPr id="211894280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219325" cy="7077075"/>
                        </a:xfrm>
                        <a:prstGeom prst="rect">
                          <a:avLst/>
                        </a:prstGeom>
                        <a:noFill/>
                        <a:ln w="12700" cap="flat" cmpd="sng" algn="ctr">
                          <a:noFill/>
                          <a:prstDash val="solid"/>
                          <a:miter lim="800000"/>
                        </a:ln>
                        <a:effectLst/>
                      </wps:spPr>
                      <wps:txbx>
                        <w:txbxContent>
                          <w:p w14:paraId="492D275B" w14:textId="77777777" w:rsidR="0091228A" w:rsidRPr="0091228A" w:rsidRDefault="0091228A" w:rsidP="00EA2B00">
                            <w:pPr>
                              <w:rPr>
                                <w:rFonts w:ascii="BIZ UDPゴシック" w:eastAsia="BIZ UDPゴシック" w:hAnsi="BIZ UDPゴシック" w:cs="Times New Roman"/>
                                <w:b/>
                                <w:bCs/>
                                <w:sz w:val="48"/>
                                <w:szCs w:val="48"/>
                                <w14:ligatures w14:val="standardContextual"/>
                              </w:rPr>
                            </w:pPr>
                            <w:r w:rsidRPr="0091228A">
                              <w:rPr>
                                <w:rFonts w:ascii="BIZ UDPゴシック" w:eastAsia="BIZ UDPゴシック" w:hAnsi="BIZ UDPゴシック" w:cs="Times New Roman" w:hint="eastAsia"/>
                                <w:b/>
                                <w:bCs/>
                                <w:sz w:val="48"/>
                                <w:szCs w:val="48"/>
                                <w14:ligatures w14:val="standardContextual"/>
                              </w:rPr>
                              <w:t>人事院の民間給与実態調査が６</w:t>
                            </w:r>
                            <w:r w:rsidR="00491FB5" w:rsidRPr="0091228A">
                              <w:rPr>
                                <w:rFonts w:ascii="BIZ UDPゴシック" w:eastAsia="BIZ UDPゴシック" w:hAnsi="BIZ UDPゴシック" w:cs="Times New Roman" w:hint="eastAsia"/>
                                <w:b/>
                                <w:bCs/>
                                <w:sz w:val="48"/>
                                <w:szCs w:val="48"/>
                                <w14:ligatures w14:val="standardContextual"/>
                              </w:rPr>
                              <w:t>／</w:t>
                            </w:r>
                            <w:r w:rsidRPr="0091228A">
                              <w:rPr>
                                <w:rFonts w:ascii="BIZ UDPゴシック" w:eastAsia="BIZ UDPゴシック" w:hAnsi="BIZ UDPゴシック" w:cs="Times New Roman" w:hint="eastAsia"/>
                                <w:b/>
                                <w:bCs/>
                                <w:sz w:val="48"/>
                                <w:szCs w:val="48"/>
                                <w:eastAsianLayout w:id="-960837888" w:vert="1" w:vertCompress="1"/>
                                <w14:ligatures w14:val="standardContextual"/>
                              </w:rPr>
                              <w:t>１４</w:t>
                            </w:r>
                            <w:r w:rsidRPr="0091228A">
                              <w:rPr>
                                <w:rFonts w:ascii="BIZ UDPゴシック" w:eastAsia="BIZ UDPゴシック" w:hAnsi="BIZ UDPゴシック" w:cs="Times New Roman" w:hint="eastAsia"/>
                                <w:b/>
                                <w:bCs/>
                                <w:sz w:val="48"/>
                                <w:szCs w:val="48"/>
                                <w14:ligatures w14:val="standardContextual"/>
                              </w:rPr>
                              <w:t>に終了</w:t>
                            </w:r>
                          </w:p>
                          <w:p w14:paraId="421560D1" w14:textId="2098B053" w:rsidR="003010BE" w:rsidRDefault="0091228A" w:rsidP="00EA2B00">
                            <w:pPr>
                              <w:rPr>
                                <w:rFonts w:ascii="HGP創英角ﾎﾟｯﾌﾟ体" w:eastAsia="HGP創英角ﾎﾟｯﾌﾟ体" w:hAnsi="HGP創英角ﾎﾟｯﾌﾟ体" w:cs="Times New Roman"/>
                                <w:szCs w:val="21"/>
                                <w14:ligatures w14:val="standardContextual"/>
                              </w:rPr>
                            </w:pPr>
                            <w:r w:rsidRPr="003010BE">
                              <w:rPr>
                                <w:rFonts w:ascii="HGP創英角ﾎﾟｯﾌﾟ体" w:eastAsia="HGP創英角ﾎﾟｯﾌﾟ体" w:hAnsi="HGP創英角ﾎﾟｯﾌﾟ体" w:cs="Times New Roman" w:hint="eastAsia"/>
                                <w:sz w:val="52"/>
                                <w:szCs w:val="52"/>
                                <w14:ligatures w14:val="standardContextual"/>
                              </w:rPr>
                              <w:t>物価高騰</w:t>
                            </w:r>
                            <w:r w:rsidR="003010BE" w:rsidRPr="003010BE">
                              <w:rPr>
                                <w:rFonts w:ascii="HGP創英角ﾎﾟｯﾌﾟ体" w:eastAsia="HGP創英角ﾎﾟｯﾌﾟ体" w:hAnsi="HGP創英角ﾎﾟｯﾌﾟ体" w:cs="Times New Roman" w:hint="eastAsia"/>
                                <w:sz w:val="52"/>
                                <w:szCs w:val="52"/>
                                <w14:ligatures w14:val="standardContextual"/>
                              </w:rPr>
                              <w:t>が続</w:t>
                            </w:r>
                            <w:r w:rsidR="008F23B3">
                              <w:rPr>
                                <w:rFonts w:ascii="HGP創英角ﾎﾟｯﾌﾟ体" w:eastAsia="HGP創英角ﾎﾟｯﾌﾟ体" w:hAnsi="HGP創英角ﾎﾟｯﾌﾟ体" w:cs="Times New Roman" w:hint="eastAsia"/>
                                <w:sz w:val="52"/>
                                <w:szCs w:val="52"/>
                                <w14:ligatures w14:val="standardContextual"/>
                              </w:rPr>
                              <w:t xml:space="preserve">く！　</w:t>
                            </w:r>
                            <w:r w:rsidR="003010BE" w:rsidRPr="003010BE">
                              <w:rPr>
                                <w:rFonts w:ascii="HGP創英角ﾎﾟｯﾌﾟ体" w:eastAsia="HGP創英角ﾎﾟｯﾌﾟ体" w:hAnsi="HGP創英角ﾎﾟｯﾌﾟ体" w:cs="Times New Roman" w:hint="eastAsia"/>
                                <w:sz w:val="52"/>
                                <w:szCs w:val="52"/>
                                <w14:ligatures w14:val="standardContextual"/>
                              </w:rPr>
                              <w:t>５月（２０２４年６／</w:t>
                            </w:r>
                            <w:r w:rsidR="003010BE" w:rsidRPr="003010BE">
                              <w:rPr>
                                <w:rFonts w:ascii="HGP創英角ﾎﾟｯﾌﾟ体" w:eastAsia="HGP創英角ﾎﾟｯﾌﾟ体" w:hAnsi="HGP創英角ﾎﾟｯﾌﾟ体" w:cs="Times New Roman" w:hint="eastAsia"/>
                                <w:w w:val="96"/>
                                <w:sz w:val="52"/>
                                <w:szCs w:val="52"/>
                                <w:eastAsianLayout w:id="-960829440" w:vert="1" w:vertCompress="1"/>
                                <w14:ligatures w14:val="standardContextual"/>
                              </w:rPr>
                              <w:t>２１</w:t>
                            </w:r>
                            <w:r w:rsidR="003010BE" w:rsidRPr="003010BE">
                              <w:rPr>
                                <w:rFonts w:ascii="HGP創英角ﾎﾟｯﾌﾟ体" w:eastAsia="HGP創英角ﾎﾟｯﾌﾟ体" w:hAnsi="HGP創英角ﾎﾟｯﾌﾟ体" w:cs="Times New Roman" w:hint="eastAsia"/>
                                <w:sz w:val="52"/>
                                <w:szCs w:val="52"/>
                                <w14:ligatures w14:val="standardContextual"/>
                              </w:rPr>
                              <w:t xml:space="preserve">公表）も、対前年同月比は２・５％上昇！　</w:t>
                            </w:r>
                          </w:p>
                          <w:p w14:paraId="43D43DFB" w14:textId="2F4696D6" w:rsidR="0091228A" w:rsidRPr="003010BE" w:rsidRDefault="003010BE" w:rsidP="00EA2B00">
                            <w:pPr>
                              <w:rPr>
                                <w:rFonts w:ascii="HGP創英角ﾎﾟｯﾌﾟ体" w:eastAsia="HGP創英角ﾎﾟｯﾌﾟ体" w:hAnsi="HGP創英角ﾎﾟｯﾌﾟ体" w:cs="Times New Roman" w:hint="eastAsia"/>
                                <w:color w:val="0070C0"/>
                                <w:sz w:val="48"/>
                                <w:szCs w:val="48"/>
                                <w14:ligatures w14:val="standardContextual"/>
                              </w:rPr>
                            </w:pPr>
                            <w:r w:rsidRPr="003010BE">
                              <w:rPr>
                                <w:rFonts w:ascii="HGP創英角ﾎﾟｯﾌﾟ体" w:eastAsia="HGP創英角ﾎﾟｯﾌﾟ体" w:hAnsi="HGP創英角ﾎﾟｯﾌﾟ体" w:cs="Times New Roman" w:hint="eastAsia"/>
                                <w:color w:val="0070C0"/>
                                <w:sz w:val="48"/>
                                <w:szCs w:val="48"/>
                                <w14:ligatures w14:val="standardContextual"/>
                              </w:rPr>
                              <w:t>物価高騰に見合う賃金引上げ勧告を実施させよう！</w:t>
                            </w:r>
                          </w:p>
                          <w:p w14:paraId="2E588E9A" w14:textId="2DF24E2C" w:rsidR="00C32A63" w:rsidRPr="00C32A63" w:rsidRDefault="00C32A63">
                            <w:pPr>
                              <w:rPr>
                                <w:rFonts w:ascii="BIZ UDPゴシック" w:eastAsia="BIZ UDPゴシック" w:hAnsi="BIZ UDPゴシック" w:cs="Arial"/>
                                <w:sz w:val="36"/>
                                <w:szCs w:val="36"/>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4FD13" id="正方形/長方形 3" o:spid="_x0000_s1026" style="position:absolute;left:0;text-align:left;margin-left:395.2pt;margin-top:0;width:174.75pt;height:557.25pt;rotation:180;flip:y;z-index:251682816;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" filled="f" stroked="f" strokeweight="1pt">
                <v:textbox style="layout-flow:vertical-ideographic">
                  <w:txbxContent>
                    <w:p w14:paraId="492D275B" w14:textId="77777777" w:rsidR="0091228A" w:rsidRPr="0091228A" w:rsidRDefault="0091228A" w:rsidP="00EA2B00">
                      <w:pPr>
                        <w:rPr>
                          <w:rFonts w:ascii="BIZ UDPゴシック" w:eastAsia="BIZ UDPゴシック" w:hAnsi="BIZ UDPゴシック" w:cs="Times New Roman"/>
                          <w:b/>
                          <w:bCs/>
                          <w:sz w:val="48"/>
                          <w:szCs w:val="48"/>
                          <w14:ligatures w14:val="standardContextual"/>
                        </w:rPr>
                      </w:pPr>
                      <w:r w:rsidRPr="0091228A">
                        <w:rPr>
                          <w:rFonts w:ascii="BIZ UDPゴシック" w:eastAsia="BIZ UDPゴシック" w:hAnsi="BIZ UDPゴシック" w:cs="Times New Roman" w:hint="eastAsia"/>
                          <w:b/>
                          <w:bCs/>
                          <w:sz w:val="48"/>
                          <w:szCs w:val="48"/>
                          <w14:ligatures w14:val="standardContextual"/>
                        </w:rPr>
                        <w:t>人事院の民間給与実態調査が６</w:t>
                      </w:r>
                      <w:r w:rsidR="00491FB5" w:rsidRPr="0091228A">
                        <w:rPr>
                          <w:rFonts w:ascii="BIZ UDPゴシック" w:eastAsia="BIZ UDPゴシック" w:hAnsi="BIZ UDPゴシック" w:cs="Times New Roman" w:hint="eastAsia"/>
                          <w:b/>
                          <w:bCs/>
                          <w:sz w:val="48"/>
                          <w:szCs w:val="48"/>
                          <w14:ligatures w14:val="standardContextual"/>
                        </w:rPr>
                        <w:t>／</w:t>
                      </w:r>
                      <w:r w:rsidRPr="0091228A">
                        <w:rPr>
                          <w:rFonts w:ascii="BIZ UDPゴシック" w:eastAsia="BIZ UDPゴシック" w:hAnsi="BIZ UDPゴシック" w:cs="Times New Roman" w:hint="eastAsia"/>
                          <w:b/>
                          <w:bCs/>
                          <w:sz w:val="48"/>
                          <w:szCs w:val="48"/>
                          <w:eastAsianLayout w:id="-960837888" w:vert="1" w:vertCompress="1"/>
                          <w14:ligatures w14:val="standardContextual"/>
                        </w:rPr>
                        <w:t>１４</w:t>
                      </w:r>
                      <w:r w:rsidRPr="0091228A">
                        <w:rPr>
                          <w:rFonts w:ascii="BIZ UDPゴシック" w:eastAsia="BIZ UDPゴシック" w:hAnsi="BIZ UDPゴシック" w:cs="Times New Roman" w:hint="eastAsia"/>
                          <w:b/>
                          <w:bCs/>
                          <w:sz w:val="48"/>
                          <w:szCs w:val="48"/>
                          <w14:ligatures w14:val="standardContextual"/>
                        </w:rPr>
                        <w:t>に終了</w:t>
                      </w:r>
                    </w:p>
                    <w:p w14:paraId="421560D1" w14:textId="2098B053" w:rsidR="003010BE" w:rsidRDefault="0091228A" w:rsidP="00EA2B00">
                      <w:pPr>
                        <w:rPr>
                          <w:rFonts w:ascii="HGP創英角ﾎﾟｯﾌﾟ体" w:eastAsia="HGP創英角ﾎﾟｯﾌﾟ体" w:hAnsi="HGP創英角ﾎﾟｯﾌﾟ体" w:cs="Times New Roman"/>
                          <w:szCs w:val="21"/>
                          <w14:ligatures w14:val="standardContextual"/>
                        </w:rPr>
                      </w:pPr>
                      <w:r w:rsidRPr="003010BE">
                        <w:rPr>
                          <w:rFonts w:ascii="HGP創英角ﾎﾟｯﾌﾟ体" w:eastAsia="HGP創英角ﾎﾟｯﾌﾟ体" w:hAnsi="HGP創英角ﾎﾟｯﾌﾟ体" w:cs="Times New Roman" w:hint="eastAsia"/>
                          <w:sz w:val="52"/>
                          <w:szCs w:val="52"/>
                          <w14:ligatures w14:val="standardContextual"/>
                        </w:rPr>
                        <w:t>物価高騰</w:t>
                      </w:r>
                      <w:r w:rsidR="003010BE" w:rsidRPr="003010BE">
                        <w:rPr>
                          <w:rFonts w:ascii="HGP創英角ﾎﾟｯﾌﾟ体" w:eastAsia="HGP創英角ﾎﾟｯﾌﾟ体" w:hAnsi="HGP創英角ﾎﾟｯﾌﾟ体" w:cs="Times New Roman" w:hint="eastAsia"/>
                          <w:sz w:val="52"/>
                          <w:szCs w:val="52"/>
                          <w14:ligatures w14:val="standardContextual"/>
                        </w:rPr>
                        <w:t>が続</w:t>
                      </w:r>
                      <w:r w:rsidR="008F23B3">
                        <w:rPr>
                          <w:rFonts w:ascii="HGP創英角ﾎﾟｯﾌﾟ体" w:eastAsia="HGP創英角ﾎﾟｯﾌﾟ体" w:hAnsi="HGP創英角ﾎﾟｯﾌﾟ体" w:cs="Times New Roman" w:hint="eastAsia"/>
                          <w:sz w:val="52"/>
                          <w:szCs w:val="52"/>
                          <w14:ligatures w14:val="standardContextual"/>
                        </w:rPr>
                        <w:t xml:space="preserve">く！　</w:t>
                      </w:r>
                      <w:r w:rsidR="003010BE" w:rsidRPr="003010BE">
                        <w:rPr>
                          <w:rFonts w:ascii="HGP創英角ﾎﾟｯﾌﾟ体" w:eastAsia="HGP創英角ﾎﾟｯﾌﾟ体" w:hAnsi="HGP創英角ﾎﾟｯﾌﾟ体" w:cs="Times New Roman" w:hint="eastAsia"/>
                          <w:sz w:val="52"/>
                          <w:szCs w:val="52"/>
                          <w14:ligatures w14:val="standardContextual"/>
                        </w:rPr>
                        <w:t>５月（２０２４年６／</w:t>
                      </w:r>
                      <w:r w:rsidR="003010BE" w:rsidRPr="003010BE">
                        <w:rPr>
                          <w:rFonts w:ascii="HGP創英角ﾎﾟｯﾌﾟ体" w:eastAsia="HGP創英角ﾎﾟｯﾌﾟ体" w:hAnsi="HGP創英角ﾎﾟｯﾌﾟ体" w:cs="Times New Roman" w:hint="eastAsia"/>
                          <w:w w:val="96"/>
                          <w:sz w:val="52"/>
                          <w:szCs w:val="52"/>
                          <w:eastAsianLayout w:id="-960829440" w:vert="1" w:vertCompress="1"/>
                          <w14:ligatures w14:val="standardContextual"/>
                        </w:rPr>
                        <w:t>２１</w:t>
                      </w:r>
                      <w:r w:rsidR="003010BE" w:rsidRPr="003010BE">
                        <w:rPr>
                          <w:rFonts w:ascii="HGP創英角ﾎﾟｯﾌﾟ体" w:eastAsia="HGP創英角ﾎﾟｯﾌﾟ体" w:hAnsi="HGP創英角ﾎﾟｯﾌﾟ体" w:cs="Times New Roman" w:hint="eastAsia"/>
                          <w:sz w:val="52"/>
                          <w:szCs w:val="52"/>
                          <w14:ligatures w14:val="standardContextual"/>
                        </w:rPr>
                        <w:t xml:space="preserve">公表）も、対前年同月比は２・５％上昇！　</w:t>
                      </w:r>
                    </w:p>
                    <w:p w14:paraId="43D43DFB" w14:textId="2F4696D6" w:rsidR="0091228A" w:rsidRPr="003010BE" w:rsidRDefault="003010BE" w:rsidP="00EA2B00">
                      <w:pPr>
                        <w:rPr>
                          <w:rFonts w:ascii="HGP創英角ﾎﾟｯﾌﾟ体" w:eastAsia="HGP創英角ﾎﾟｯﾌﾟ体" w:hAnsi="HGP創英角ﾎﾟｯﾌﾟ体" w:cs="Times New Roman" w:hint="eastAsia"/>
                          <w:color w:val="0070C0"/>
                          <w:sz w:val="48"/>
                          <w:szCs w:val="48"/>
                          <w14:ligatures w14:val="standardContextual"/>
                        </w:rPr>
                      </w:pPr>
                      <w:r w:rsidRPr="003010BE">
                        <w:rPr>
                          <w:rFonts w:ascii="HGP創英角ﾎﾟｯﾌﾟ体" w:eastAsia="HGP創英角ﾎﾟｯﾌﾟ体" w:hAnsi="HGP創英角ﾎﾟｯﾌﾟ体" w:cs="Times New Roman" w:hint="eastAsia"/>
                          <w:color w:val="0070C0"/>
                          <w:sz w:val="48"/>
                          <w:szCs w:val="48"/>
                          <w14:ligatures w14:val="standardContextual"/>
                        </w:rPr>
                        <w:t>物価高騰に見合う賃金引上げ勧告を実施させよう！</w:t>
                      </w:r>
                    </w:p>
                    <w:p w14:paraId="2E588E9A" w14:textId="2DF24E2C" w:rsidR="00C32A63" w:rsidRPr="00C32A63" w:rsidRDefault="00C32A63">
                      <w:pPr>
                        <w:rPr>
                          <w:rFonts w:ascii="BIZ UDPゴシック" w:eastAsia="BIZ UDPゴシック" w:hAnsi="BIZ UDPゴシック" w:cs="Arial"/>
                          <w:sz w:val="36"/>
                          <w:szCs w:val="36"/>
                        </w:rPr>
                      </w:pPr>
                    </w:p>
                  </w:txbxContent>
                </v:textbox>
                <w10:wrap type="square" anchorx="page" anchory="margin"/>
              </v:rect>
            </w:pict>
          </mc:Fallback>
        </mc:AlternateContent>
      </w:r>
    </w:p>
    <w:p w14:paraId="23C74BAF" w14:textId="22C62498" w:rsidR="00EA2B00" w:rsidRDefault="00EA2B00" w:rsidP="003D3D84">
      <w:pPr>
        <w:rPr>
          <w:rFonts w:ascii="HGP創英角ﾎﾟｯﾌﾟ体" w:eastAsia="HGP創英角ﾎﾟｯﾌﾟ体" w:hAnsi="HGP創英角ﾎﾟｯﾌﾟ体" w:cs="Times New Roman"/>
          <w:sz w:val="40"/>
          <w:szCs w:val="40"/>
        </w:rPr>
      </w:pPr>
      <w:bookmarkStart w:id="1" w:name="_Hlk169248537"/>
      <w:bookmarkEnd w:id="1"/>
    </w:p>
    <w:p w14:paraId="6E595EF8" w14:textId="6468EC41" w:rsidR="00EA2B00" w:rsidRDefault="00645EAE" w:rsidP="003D3D84">
      <w:pPr>
        <w:rPr>
          <w:rFonts w:ascii="HGP創英角ﾎﾟｯﾌﾟ体" w:eastAsia="HGP創英角ﾎﾟｯﾌﾟ体" w:hAnsi="HGP創英角ﾎﾟｯﾌﾟ体" w:cs="Times New Roman"/>
          <w:sz w:val="40"/>
          <w:szCs w:val="40"/>
        </w:rPr>
      </w:pPr>
      <w:r w:rsidRPr="00D8736A">
        <w:rPr>
          <w:rFonts w:ascii="HGP創英角ﾎﾟｯﾌﾟ体" w:eastAsia="HGP創英角ﾎﾟｯﾌﾟ体" w:hAnsi="HGP創英角ﾎﾟｯﾌﾟ体"/>
          <w:noProof/>
          <w:sz w:val="40"/>
          <w:szCs w:val="40"/>
        </w:rPr>
        <mc:AlternateContent>
          <mc:Choice Requires="wps">
            <w:drawing>
              <wp:anchor distT="0" distB="0" distL="114300" distR="114300" simplePos="0" relativeHeight="251685888" behindDoc="0" locked="0" layoutInCell="1" allowOverlap="1" wp14:anchorId="39EA4626" wp14:editId="23E22DA4">
                <wp:simplePos x="0" y="0"/>
                <wp:positionH relativeFrom="margin">
                  <wp:posOffset>-161925</wp:posOffset>
                </wp:positionH>
                <wp:positionV relativeFrom="margin">
                  <wp:posOffset>-85725</wp:posOffset>
                </wp:positionV>
                <wp:extent cx="6496050" cy="1733550"/>
                <wp:effectExtent l="19050" t="114300" r="114300" b="19050"/>
                <wp:wrapSquare wrapText="bothSides"/>
                <wp:docPr id="1940812494"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733550"/>
                        </a:xfrm>
                        <a:prstGeom prst="roundRect">
                          <a:avLst>
                            <a:gd name="adj" fmla="val 16667"/>
                          </a:avLst>
                        </a:prstGeom>
                        <a:pattFill prst="pct10">
                          <a:fgClr>
                            <a:srgbClr val="000000"/>
                          </a:fgClr>
                          <a:bgClr>
                            <a:srgbClr val="FFFFFF"/>
                          </a:bgClr>
                        </a:pattFill>
                        <a:ln w="34925">
                          <a:solidFill>
                            <a:srgbClr val="000000"/>
                          </a:solidFill>
                          <a:miter lim="800000"/>
                          <a:headEnd/>
                          <a:tailEnd/>
                        </a:ln>
                        <a:effectLst>
                          <a:outerShdw dist="114300" dir="18900000" algn="bl" rotWithShape="0">
                            <a:srgbClr val="000000">
                              <a:alpha val="39999"/>
                            </a:srgbClr>
                          </a:outerShdw>
                        </a:effectLst>
                      </wps:spPr>
                      <wps:txbx>
                        <w:txbxContent>
                          <w:p w14:paraId="1146532E" w14:textId="6F27E9D9" w:rsidR="00A1045C" w:rsidRPr="00FC4C41" w:rsidRDefault="00A1045C" w:rsidP="0091228A">
                            <w:pPr>
                              <w:rPr>
                                <w:rFonts w:ascii="HGS創英角ｺﾞｼｯｸUB" w:eastAsia="HGS創英角ｺﾞｼｯｸUB" w:hAnsi="HGS創英角ｺﾞｼｯｸUB"/>
                                <w:color w:val="000000"/>
                                <w:sz w:val="44"/>
                                <w:szCs w:val="44"/>
                              </w:rPr>
                            </w:pPr>
                            <w:bookmarkStart w:id="2" w:name="_Hlk84238428"/>
                            <w:r w:rsidRPr="00FC4C41">
                              <w:rPr>
                                <w:rFonts w:ascii="HGS創英角ｺﾞｼｯｸUB" w:eastAsia="HGS創英角ｺﾞｼｯｸUB" w:hAnsi="HGS創英角ｺﾞｼｯｸUB" w:hint="eastAsia"/>
                                <w:noProof/>
                                <w:color w:val="000000"/>
                                <w:sz w:val="44"/>
                                <w:szCs w:val="44"/>
                              </w:rPr>
                              <w:t>東京国公だより</w:t>
                            </w:r>
                            <w:r w:rsidR="00A039B0">
                              <w:rPr>
                                <w:rFonts w:ascii="HGS創英角ｺﾞｼｯｸUB" w:eastAsia="HGS創英角ｺﾞｼｯｸUB" w:hAnsi="HGS創英角ｺﾞｼｯｸUB" w:hint="eastAsia"/>
                                <w:noProof/>
                                <w:color w:val="000000"/>
                                <w:sz w:val="44"/>
                                <w:szCs w:val="44"/>
                              </w:rPr>
                              <w:t>67</w:t>
                            </w:r>
                            <w:r>
                              <w:rPr>
                                <w:rFonts w:ascii="HGS創英角ｺﾞｼｯｸUB" w:eastAsia="HGS創英角ｺﾞｼｯｸUB" w:hAnsi="HGS創英角ｺﾞｼｯｸUB" w:hint="eastAsia"/>
                                <w:noProof/>
                                <w:color w:val="000000"/>
                                <w:sz w:val="44"/>
                                <w:szCs w:val="44"/>
                              </w:rPr>
                              <w:t>号</w:t>
                            </w:r>
                            <w:r w:rsidRPr="00FC4C41">
                              <w:rPr>
                                <w:rFonts w:ascii="HGS創英角ｺﾞｼｯｸUB" w:eastAsia="HGS創英角ｺﾞｼｯｸUB" w:hAnsi="HGS創英角ｺﾞｼｯｸUB" w:hint="eastAsia"/>
                                <w:noProof/>
                                <w:color w:val="000000"/>
                                <w:sz w:val="44"/>
                                <w:szCs w:val="44"/>
                              </w:rPr>
                              <w:t>・関ブロ国公だより</w:t>
                            </w:r>
                            <w:r w:rsidR="0091228A">
                              <w:rPr>
                                <w:rFonts w:ascii="HGS創英角ｺﾞｼｯｸUB" w:eastAsia="HGS創英角ｺﾞｼｯｸUB" w:hAnsi="HGS創英角ｺﾞｼｯｸUB" w:hint="eastAsia"/>
                                <w:noProof/>
                                <w:color w:val="000000"/>
                                <w:sz w:val="44"/>
                                <w:szCs w:val="44"/>
                              </w:rPr>
                              <w:t>18</w:t>
                            </w:r>
                            <w:r w:rsidRPr="00FC4C41">
                              <w:rPr>
                                <w:rFonts w:ascii="HGS創英角ｺﾞｼｯｸUB" w:eastAsia="HGS創英角ｺﾞｼｯｸUB" w:hAnsi="HGS創英角ｺﾞｼｯｸUB" w:hint="eastAsia"/>
                                <w:noProof/>
                                <w:color w:val="000000"/>
                                <w:sz w:val="44"/>
                                <w:szCs w:val="44"/>
                              </w:rPr>
                              <w:t>号</w:t>
                            </w:r>
                          </w:p>
                          <w:bookmarkEnd w:id="2"/>
                          <w:p w14:paraId="5045E217" w14:textId="1C5E8385" w:rsidR="00FC4C41" w:rsidRDefault="00FC4C41" w:rsidP="00FC4C41">
                            <w:pPr>
                              <w:ind w:firstLineChars="100" w:firstLine="280"/>
                              <w:jc w:val="center"/>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w:t>
                            </w:r>
                            <w:r w:rsidRPr="00FC4C41">
                              <w:rPr>
                                <w:rFonts w:ascii="BIZ UDPゴシック" w:eastAsia="BIZ UDPゴシック" w:hAnsi="BIZ UDPゴシック"/>
                                <w:b/>
                                <w:bCs/>
                                <w:color w:val="000000"/>
                                <w:sz w:val="28"/>
                                <w:szCs w:val="28"/>
                              </w:rPr>
                              <w:t>年</w:t>
                            </w:r>
                            <w:r w:rsidR="0018276B">
                              <w:rPr>
                                <w:rFonts w:ascii="BIZ UDPゴシック" w:eastAsia="BIZ UDPゴシック" w:hAnsi="BIZ UDPゴシック" w:hint="eastAsia"/>
                                <w:b/>
                                <w:bCs/>
                                <w:color w:val="000000"/>
                                <w:sz w:val="28"/>
                                <w:szCs w:val="28"/>
                              </w:rPr>
                              <w:t>6</w:t>
                            </w:r>
                            <w:r w:rsidRPr="00FC4C41">
                              <w:rPr>
                                <w:rFonts w:ascii="BIZ UDPゴシック" w:eastAsia="BIZ UDPゴシック" w:hAnsi="BIZ UDPゴシック" w:hint="eastAsia"/>
                                <w:b/>
                                <w:bCs/>
                                <w:color w:val="000000"/>
                                <w:sz w:val="28"/>
                                <w:szCs w:val="28"/>
                              </w:rPr>
                              <w:t>月</w:t>
                            </w:r>
                            <w:r w:rsidR="0091228A">
                              <w:rPr>
                                <w:rFonts w:ascii="BIZ UDPゴシック" w:eastAsia="BIZ UDPゴシック" w:hAnsi="BIZ UDPゴシック" w:hint="eastAsia"/>
                                <w:b/>
                                <w:bCs/>
                                <w:color w:val="000000"/>
                                <w:sz w:val="28"/>
                                <w:szCs w:val="28"/>
                              </w:rPr>
                              <w:t>24</w:t>
                            </w:r>
                            <w:r w:rsidRPr="00FC4C41">
                              <w:rPr>
                                <w:rFonts w:ascii="BIZ UDPゴシック" w:eastAsia="BIZ UDPゴシック" w:hAnsi="BIZ UDPゴシック" w:hint="eastAsia"/>
                                <w:b/>
                                <w:bCs/>
                                <w:color w:val="000000"/>
                                <w:sz w:val="28"/>
                                <w:szCs w:val="28"/>
                              </w:rPr>
                              <w:t>日　発行</w:t>
                            </w:r>
                          </w:p>
                          <w:p w14:paraId="3A985D7D" w14:textId="3E67F090" w:rsidR="00AC178B" w:rsidRPr="008B3A74" w:rsidRDefault="00AC178B" w:rsidP="00AC178B">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8"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EA4626" id="四角形: 角を丸くする 8" o:spid="_x0000_s1027" style="position:absolute;left:0;text-align:left;margin-left:-12.75pt;margin-top:-6.75pt;width:511.5pt;height:13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" fillcolor="black" strokeweight="2.75pt">
                <v:fill r:id="rId10" o:title="" type="pattern"/>
                <v:stroke joinstyle="miter"/>
                <v:shadow on="t" color="black" opacity="26213f" origin="-.5,.5" offset="2.24506mm,-2.24506mm"/>
                <v:path arrowok="t"/>
                <v:textbox>
                  <w:txbxContent>
                    <w:p w14:paraId="1146532E" w14:textId="6F27E9D9" w:rsidR="00A1045C" w:rsidRPr="00FC4C41" w:rsidRDefault="00A1045C" w:rsidP="0091228A">
                      <w:pPr>
                        <w:rPr>
                          <w:rFonts w:ascii="HGS創英角ｺﾞｼｯｸUB" w:eastAsia="HGS創英角ｺﾞｼｯｸUB" w:hAnsi="HGS創英角ｺﾞｼｯｸUB"/>
                          <w:color w:val="000000"/>
                          <w:sz w:val="44"/>
                          <w:szCs w:val="44"/>
                        </w:rPr>
                      </w:pPr>
                      <w:bookmarkStart w:id="3" w:name="_Hlk84238428"/>
                      <w:r w:rsidRPr="00FC4C41">
                        <w:rPr>
                          <w:rFonts w:ascii="HGS創英角ｺﾞｼｯｸUB" w:eastAsia="HGS創英角ｺﾞｼｯｸUB" w:hAnsi="HGS創英角ｺﾞｼｯｸUB" w:hint="eastAsia"/>
                          <w:noProof/>
                          <w:color w:val="000000"/>
                          <w:sz w:val="44"/>
                          <w:szCs w:val="44"/>
                        </w:rPr>
                        <w:t>東京国公だより</w:t>
                      </w:r>
                      <w:r w:rsidR="00A039B0">
                        <w:rPr>
                          <w:rFonts w:ascii="HGS創英角ｺﾞｼｯｸUB" w:eastAsia="HGS創英角ｺﾞｼｯｸUB" w:hAnsi="HGS創英角ｺﾞｼｯｸUB" w:hint="eastAsia"/>
                          <w:noProof/>
                          <w:color w:val="000000"/>
                          <w:sz w:val="44"/>
                          <w:szCs w:val="44"/>
                        </w:rPr>
                        <w:t>67</w:t>
                      </w:r>
                      <w:r>
                        <w:rPr>
                          <w:rFonts w:ascii="HGS創英角ｺﾞｼｯｸUB" w:eastAsia="HGS創英角ｺﾞｼｯｸUB" w:hAnsi="HGS創英角ｺﾞｼｯｸUB" w:hint="eastAsia"/>
                          <w:noProof/>
                          <w:color w:val="000000"/>
                          <w:sz w:val="44"/>
                          <w:szCs w:val="44"/>
                        </w:rPr>
                        <w:t>号</w:t>
                      </w:r>
                      <w:r w:rsidRPr="00FC4C41">
                        <w:rPr>
                          <w:rFonts w:ascii="HGS創英角ｺﾞｼｯｸUB" w:eastAsia="HGS創英角ｺﾞｼｯｸUB" w:hAnsi="HGS創英角ｺﾞｼｯｸUB" w:hint="eastAsia"/>
                          <w:noProof/>
                          <w:color w:val="000000"/>
                          <w:sz w:val="44"/>
                          <w:szCs w:val="44"/>
                        </w:rPr>
                        <w:t>・関ブロ国公だより</w:t>
                      </w:r>
                      <w:r w:rsidR="0091228A">
                        <w:rPr>
                          <w:rFonts w:ascii="HGS創英角ｺﾞｼｯｸUB" w:eastAsia="HGS創英角ｺﾞｼｯｸUB" w:hAnsi="HGS創英角ｺﾞｼｯｸUB" w:hint="eastAsia"/>
                          <w:noProof/>
                          <w:color w:val="000000"/>
                          <w:sz w:val="44"/>
                          <w:szCs w:val="44"/>
                        </w:rPr>
                        <w:t>18</w:t>
                      </w:r>
                      <w:r w:rsidRPr="00FC4C41">
                        <w:rPr>
                          <w:rFonts w:ascii="HGS創英角ｺﾞｼｯｸUB" w:eastAsia="HGS創英角ｺﾞｼｯｸUB" w:hAnsi="HGS創英角ｺﾞｼｯｸUB" w:hint="eastAsia"/>
                          <w:noProof/>
                          <w:color w:val="000000"/>
                          <w:sz w:val="44"/>
                          <w:szCs w:val="44"/>
                        </w:rPr>
                        <w:t>号</w:t>
                      </w:r>
                    </w:p>
                    <w:bookmarkEnd w:id="3"/>
                    <w:p w14:paraId="5045E217" w14:textId="1C5E8385" w:rsidR="00FC4C41" w:rsidRDefault="00FC4C41" w:rsidP="00FC4C41">
                      <w:pPr>
                        <w:ind w:firstLineChars="100" w:firstLine="280"/>
                        <w:jc w:val="center"/>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w:t>
                      </w:r>
                      <w:r w:rsidRPr="00FC4C41">
                        <w:rPr>
                          <w:rFonts w:ascii="BIZ UDPゴシック" w:eastAsia="BIZ UDPゴシック" w:hAnsi="BIZ UDPゴシック"/>
                          <w:b/>
                          <w:bCs/>
                          <w:color w:val="000000"/>
                          <w:sz w:val="28"/>
                          <w:szCs w:val="28"/>
                        </w:rPr>
                        <w:t>年</w:t>
                      </w:r>
                      <w:r w:rsidR="0018276B">
                        <w:rPr>
                          <w:rFonts w:ascii="BIZ UDPゴシック" w:eastAsia="BIZ UDPゴシック" w:hAnsi="BIZ UDPゴシック" w:hint="eastAsia"/>
                          <w:b/>
                          <w:bCs/>
                          <w:color w:val="000000"/>
                          <w:sz w:val="28"/>
                          <w:szCs w:val="28"/>
                        </w:rPr>
                        <w:t>6</w:t>
                      </w:r>
                      <w:r w:rsidRPr="00FC4C41">
                        <w:rPr>
                          <w:rFonts w:ascii="BIZ UDPゴシック" w:eastAsia="BIZ UDPゴシック" w:hAnsi="BIZ UDPゴシック" w:hint="eastAsia"/>
                          <w:b/>
                          <w:bCs/>
                          <w:color w:val="000000"/>
                          <w:sz w:val="28"/>
                          <w:szCs w:val="28"/>
                        </w:rPr>
                        <w:t>月</w:t>
                      </w:r>
                      <w:r w:rsidR="0091228A">
                        <w:rPr>
                          <w:rFonts w:ascii="BIZ UDPゴシック" w:eastAsia="BIZ UDPゴシック" w:hAnsi="BIZ UDPゴシック" w:hint="eastAsia"/>
                          <w:b/>
                          <w:bCs/>
                          <w:color w:val="000000"/>
                          <w:sz w:val="28"/>
                          <w:szCs w:val="28"/>
                        </w:rPr>
                        <w:t>24</w:t>
                      </w:r>
                      <w:r w:rsidRPr="00FC4C41">
                        <w:rPr>
                          <w:rFonts w:ascii="BIZ UDPゴシック" w:eastAsia="BIZ UDPゴシック" w:hAnsi="BIZ UDPゴシック" w:hint="eastAsia"/>
                          <w:b/>
                          <w:bCs/>
                          <w:color w:val="000000"/>
                          <w:sz w:val="28"/>
                          <w:szCs w:val="28"/>
                        </w:rPr>
                        <w:t>日　発行</w:t>
                      </w:r>
                    </w:p>
                    <w:p w14:paraId="3A985D7D" w14:textId="3E67F090" w:rsidR="00AC178B" w:rsidRPr="008B3A74" w:rsidRDefault="00AC178B" w:rsidP="00AC178B">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1"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v:textbox>
                <w10:wrap type="square" anchorx="margin" anchory="margin"/>
              </v:roundrect>
            </w:pict>
          </mc:Fallback>
        </mc:AlternateContent>
      </w:r>
    </w:p>
    <w:p w14:paraId="760F619A" w14:textId="77777777" w:rsidR="002662FB" w:rsidRDefault="002662FB" w:rsidP="003D3D84">
      <w:pPr>
        <w:rPr>
          <w:rFonts w:ascii="HGP創英角ﾎﾟｯﾌﾟ体" w:eastAsia="HGP創英角ﾎﾟｯﾌﾟ体" w:hAnsi="HGP創英角ﾎﾟｯﾌﾟ体" w:cs="Times New Roman"/>
          <w:sz w:val="40"/>
          <w:szCs w:val="40"/>
        </w:rPr>
      </w:pPr>
    </w:p>
    <w:p w14:paraId="58089AE4" w14:textId="3A3072C7" w:rsidR="002662FB" w:rsidRPr="00E92879" w:rsidRDefault="002662FB" w:rsidP="003D3D84">
      <w:pPr>
        <w:rPr>
          <w:rFonts w:ascii="HGP創英角ﾎﾟｯﾌﾟ体" w:eastAsia="HGP創英角ﾎﾟｯﾌﾟ体" w:hAnsi="HGP創英角ﾎﾟｯﾌﾟ体" w:cs="Times New Roman"/>
          <w:sz w:val="44"/>
          <w:szCs w:val="44"/>
        </w:rPr>
      </w:pPr>
    </w:p>
    <w:p w14:paraId="76CBADBE" w14:textId="77777777" w:rsidR="003010BE" w:rsidRPr="00E92879" w:rsidRDefault="003010BE" w:rsidP="003D3D84">
      <w:pPr>
        <w:rPr>
          <w:rFonts w:ascii="HGP創英角ﾎﾟｯﾌﾟ体" w:eastAsia="HGP創英角ﾎﾟｯﾌﾟ体" w:hAnsi="HGP創英角ﾎﾟｯﾌﾟ体" w:cs="Times New Roman"/>
          <w:sz w:val="44"/>
          <w:szCs w:val="44"/>
        </w:rPr>
      </w:pPr>
    </w:p>
    <w:p w14:paraId="57395E68" w14:textId="06584AE9" w:rsidR="003010BE" w:rsidRDefault="003010BE" w:rsidP="003D3D84">
      <w:pPr>
        <w:rPr>
          <w:rFonts w:ascii="HGP創英角ﾎﾟｯﾌﾟ体" w:eastAsia="HGP創英角ﾎﾟｯﾌﾟ体" w:hAnsi="HGP創英角ﾎﾟｯﾌﾟ体" w:cs="Times New Roman"/>
          <w:sz w:val="40"/>
          <w:szCs w:val="40"/>
        </w:rPr>
      </w:pPr>
    </w:p>
    <w:p w14:paraId="2421D4EC" w14:textId="65A2282D" w:rsidR="003010BE" w:rsidRDefault="003010BE" w:rsidP="003D3D84">
      <w:pPr>
        <w:rPr>
          <w:rFonts w:ascii="HGP創英角ﾎﾟｯﾌﾟ体" w:eastAsia="HGP創英角ﾎﾟｯﾌﾟ体" w:hAnsi="HGP創英角ﾎﾟｯﾌﾟ体" w:cs="Times New Roman"/>
          <w:sz w:val="40"/>
          <w:szCs w:val="40"/>
        </w:rPr>
      </w:pPr>
    </w:p>
    <w:p w14:paraId="224148FF" w14:textId="068507E5" w:rsidR="003010BE" w:rsidRDefault="00526230" w:rsidP="003D3D84">
      <w:pPr>
        <w:rPr>
          <w:rFonts w:ascii="HGP創英角ﾎﾟｯﾌﾟ体" w:eastAsia="HGP創英角ﾎﾟｯﾌﾟ体" w:hAnsi="HGP創英角ﾎﾟｯﾌﾟ体" w:cs="Times New Roman"/>
          <w:sz w:val="40"/>
          <w:szCs w:val="40"/>
        </w:rPr>
      </w:pPr>
      <w:r>
        <w:rPr>
          <w:rFonts w:ascii="HGP創英角ﾎﾟｯﾌﾟ体" w:eastAsia="HGP創英角ﾎﾟｯﾌﾟ体" w:hAnsi="HGP創英角ﾎﾟｯﾌﾟ体" w:cs="Times New Roman"/>
          <w:noProof/>
          <w:sz w:val="40"/>
          <w:szCs w:val="40"/>
        </w:rPr>
        <mc:AlternateContent>
          <mc:Choice Requires="wps">
            <w:drawing>
              <wp:anchor distT="0" distB="0" distL="114300" distR="114300" simplePos="0" relativeHeight="251831296" behindDoc="0" locked="0" layoutInCell="1" allowOverlap="1" wp14:anchorId="538D873F" wp14:editId="144B081D">
                <wp:simplePos x="0" y="0"/>
                <wp:positionH relativeFrom="column">
                  <wp:posOffset>-837565</wp:posOffset>
                </wp:positionH>
                <wp:positionV relativeFrom="paragraph">
                  <wp:posOffset>1767205</wp:posOffset>
                </wp:positionV>
                <wp:extent cx="4381500" cy="3648075"/>
                <wp:effectExtent l="0" t="171450" r="19050" b="28575"/>
                <wp:wrapNone/>
                <wp:docPr id="286922749" name="吹き出し: 角を丸めた四角形 10"/>
                <wp:cNvGraphicFramePr/>
                <a:graphic xmlns:a="http://schemas.openxmlformats.org/drawingml/2006/main">
                  <a:graphicData uri="http://schemas.microsoft.com/office/word/2010/wordprocessingShape">
                    <wps:wsp>
                      <wps:cNvSpPr/>
                      <wps:spPr>
                        <a:xfrm>
                          <a:off x="0" y="0"/>
                          <a:ext cx="4381500" cy="3648075"/>
                        </a:xfrm>
                        <a:prstGeom prst="wedgeRoundRectCallout">
                          <a:avLst>
                            <a:gd name="adj1" fmla="val -12086"/>
                            <a:gd name="adj2" fmla="val -54425"/>
                            <a:gd name="adj3" fmla="val 16667"/>
                          </a:avLst>
                        </a:prstGeom>
                        <a:solidFill>
                          <a:srgbClr val="C5D3FF"/>
                        </a:solidFill>
                        <a:ln w="12700" cap="flat" cmpd="sng" algn="ctr">
                          <a:solidFill>
                            <a:srgbClr val="5B9BD5">
                              <a:shade val="15000"/>
                            </a:srgbClr>
                          </a:solidFill>
                          <a:prstDash val="solid"/>
                          <a:miter lim="800000"/>
                        </a:ln>
                        <a:effectLst/>
                      </wps:spPr>
                      <wps:txbx>
                        <w:txbxContent>
                          <w:p w14:paraId="4383E7CD" w14:textId="4AE68F8B" w:rsidR="00526230" w:rsidRPr="00526230" w:rsidRDefault="00526230" w:rsidP="00526230">
                            <w:pPr>
                              <w:ind w:left="220" w:hangingChars="100" w:hanging="220"/>
                              <w:rPr>
                                <w:rFonts w:ascii="BIZ UDPゴシック" w:eastAsia="BIZ UDPゴシック" w:hAnsi="BIZ UDPゴシック"/>
                                <w:color w:val="000F31"/>
                                <w:sz w:val="22"/>
                              </w:rPr>
                            </w:pPr>
                            <w:r w:rsidRPr="00526230">
                              <w:rPr>
                                <w:rFonts w:ascii="BIZ UDPゴシック" w:eastAsia="BIZ UDPゴシック" w:hAnsi="BIZ UDPゴシック" w:hint="eastAsia"/>
                                <w:color w:val="000F31"/>
                                <w:sz w:val="22"/>
                              </w:rPr>
                              <w:t>＊</w:t>
                            </w:r>
                            <w:r w:rsidRPr="00526230">
                              <w:rPr>
                                <w:rFonts w:ascii="BIZ UDPゴシック" w:eastAsia="BIZ UDPゴシック" w:hAnsi="BIZ UDPゴシック" w:hint="eastAsia"/>
                                <w:color w:val="000F31"/>
                                <w:sz w:val="22"/>
                                <w:u w:val="single"/>
                              </w:rPr>
                              <w:t>電気・ガス</w:t>
                            </w:r>
                            <w:r w:rsidRPr="00526230">
                              <w:rPr>
                                <w:rFonts w:ascii="BIZ UDPゴシック" w:eastAsia="BIZ UDPゴシック" w:hAnsi="BIZ UDPゴシック" w:hint="eastAsia"/>
                                <w:color w:val="000F31"/>
                                <w:sz w:val="22"/>
                                <w:u w:val="single"/>
                              </w:rPr>
                              <w:t>料金</w:t>
                            </w:r>
                            <w:r w:rsidRPr="00526230">
                              <w:rPr>
                                <w:rFonts w:ascii="BIZ UDPゴシック" w:eastAsia="BIZ UDPゴシック" w:hAnsi="BIZ UDPゴシック" w:hint="eastAsia"/>
                                <w:color w:val="000F31"/>
                                <w:sz w:val="22"/>
                                <w:u w:val="single"/>
                              </w:rPr>
                              <w:t>に関わっての政府補助</w:t>
                            </w:r>
                            <w:r w:rsidRPr="00526230">
                              <w:rPr>
                                <w:rFonts w:ascii="BIZ UDPゴシック" w:eastAsia="BIZ UDPゴシック" w:hAnsi="BIZ UDPゴシック" w:hint="eastAsia"/>
                                <w:color w:val="000F31"/>
                                <w:sz w:val="22"/>
                                <w:u w:val="single"/>
                              </w:rPr>
                              <w:t>（５月で終了＝６月検針分で終了）</w:t>
                            </w:r>
                            <w:r w:rsidRPr="00526230">
                              <w:rPr>
                                <w:rFonts w:ascii="BIZ UDPゴシック" w:eastAsia="BIZ UDPゴシック" w:hAnsi="BIZ UDPゴシック" w:hint="eastAsia"/>
                                <w:color w:val="000F31"/>
                                <w:sz w:val="22"/>
                                <w:u w:val="single"/>
                              </w:rPr>
                              <w:t>がなければ消費者物価は4％超え</w:t>
                            </w:r>
                            <w:r w:rsidRPr="00526230">
                              <w:rPr>
                                <w:rFonts w:ascii="BIZ UDPゴシック" w:eastAsia="BIZ UDPゴシック" w:hAnsi="BIZ UDPゴシック" w:hint="eastAsia"/>
                                <w:color w:val="000F31"/>
                                <w:sz w:val="22"/>
                                <w:u w:val="single"/>
                              </w:rPr>
                              <w:t>でした</w:t>
                            </w:r>
                            <w:r>
                              <w:rPr>
                                <w:rFonts w:ascii="BIZ UDPゴシック" w:eastAsia="BIZ UDPゴシック" w:hAnsi="BIZ UDPゴシック" w:hint="eastAsia"/>
                                <w:color w:val="000F31"/>
                                <w:sz w:val="22"/>
                              </w:rPr>
                              <w:t>＊</w:t>
                            </w:r>
                          </w:p>
                          <w:p w14:paraId="36608D0C" w14:textId="1D82FDE7" w:rsidR="00526230" w:rsidRPr="00526230" w:rsidRDefault="00526230" w:rsidP="00526230">
                            <w:pPr>
                              <w:rPr>
                                <w:rFonts w:ascii="ＭＳ 明朝" w:eastAsia="ＭＳ 明朝" w:hAnsi="ＭＳ 明朝"/>
                                <w:color w:val="000F31"/>
                                <w:szCs w:val="21"/>
                              </w:rPr>
                            </w:pPr>
                            <w:r>
                              <w:rPr>
                                <w:rFonts w:ascii="BIZ UDPゴシック" w:eastAsia="BIZ UDPゴシック" w:hAnsi="BIZ UDPゴシック" w:hint="eastAsia"/>
                                <w:b/>
                                <w:bCs/>
                                <w:color w:val="000F31"/>
                                <w:szCs w:val="21"/>
                              </w:rPr>
                              <w:t xml:space="preserve">　</w:t>
                            </w:r>
                            <w:r w:rsidRPr="00526230">
                              <w:rPr>
                                <w:rFonts w:ascii="ＭＳ 明朝" w:eastAsia="ＭＳ 明朝" w:hAnsi="ＭＳ 明朝" w:hint="eastAsia"/>
                                <w:color w:val="000F31"/>
                                <w:szCs w:val="21"/>
                              </w:rPr>
                              <w:t>物価上昇が33ヵ月連続、2％以上の上昇が26ヵ月も続いています。政府は</w:t>
                            </w:r>
                            <w:r w:rsidRPr="00526230">
                              <w:rPr>
                                <w:rFonts w:ascii="ＭＳ 明朝" w:eastAsia="ＭＳ 明朝" w:hAnsi="ＭＳ 明朝"/>
                                <w:color w:val="000F31"/>
                                <w:szCs w:val="21"/>
                              </w:rPr>
                              <w:t>エネルギー価格の高騰を受けて、電気代・ガス代の補助金制度を2023年1月よりスタート</w:t>
                            </w:r>
                            <w:r w:rsidRPr="00526230">
                              <w:rPr>
                                <w:rFonts w:ascii="ＭＳ 明朝" w:eastAsia="ＭＳ 明朝" w:hAnsi="ＭＳ 明朝" w:hint="eastAsia"/>
                                <w:color w:val="000F31"/>
                                <w:szCs w:val="21"/>
                              </w:rPr>
                              <w:t>させました。（当初補助は</w:t>
                            </w:r>
                            <w:r w:rsidRPr="00526230">
                              <w:rPr>
                                <w:rFonts w:ascii="ＭＳ 明朝" w:eastAsia="ＭＳ 明朝" w:hAnsi="ＭＳ 明朝"/>
                                <w:color w:val="000F31"/>
                                <w:szCs w:val="21"/>
                              </w:rPr>
                              <w:t>2023年9月までの予定でしたが、物価高騰などの影響もあり、政府は2024年5月使用分までは補助を延長すると発表していま</w:t>
                            </w:r>
                            <w:r w:rsidRPr="00526230">
                              <w:rPr>
                                <w:rFonts w:ascii="ＭＳ 明朝" w:eastAsia="ＭＳ 明朝" w:hAnsi="ＭＳ 明朝" w:hint="eastAsia"/>
                                <w:color w:val="000F31"/>
                                <w:szCs w:val="21"/>
                              </w:rPr>
                              <w:t>した</w:t>
                            </w:r>
                            <w:r w:rsidRPr="00526230">
                              <w:rPr>
                                <w:rFonts w:ascii="ＭＳ 明朝" w:eastAsia="ＭＳ 明朝" w:hAnsi="ＭＳ 明朝" w:hint="eastAsia"/>
                                <w:color w:val="000F31"/>
                                <w:szCs w:val="21"/>
                              </w:rPr>
                              <w:t>）　この補助がなければ物価上昇は4％を超えていたでしょう。例えば1年前の2023年4月の物価は総合で3.5％の上昇でした。総務省の発表によれば、この月、政府の「電気・ガス価格激変緩和対策事業」によって、電気代で0.83％、都市ガス代で0.16％、合計0.99％の物価引下げ効果があったと試算しています。従って補助がなければ4.4％の物価上昇となっていたことになります。</w:t>
                            </w:r>
                          </w:p>
                          <w:p w14:paraId="31D729A2" w14:textId="77777777" w:rsidR="00526230" w:rsidRPr="00526230" w:rsidRDefault="00526230" w:rsidP="00526230">
                            <w:pPr>
                              <w:jc w:val="center"/>
                            </w:pPr>
                          </w:p>
                          <w:p w14:paraId="2B9B4F61" w14:textId="77777777" w:rsidR="00526230" w:rsidRDefault="00526230" w:rsidP="00526230">
                            <w:pPr>
                              <w:jc w:val="center"/>
                            </w:pPr>
                          </w:p>
                          <w:p w14:paraId="57DCBE45" w14:textId="77777777" w:rsidR="00526230" w:rsidRDefault="00526230" w:rsidP="00526230">
                            <w:pPr>
                              <w:jc w:val="center"/>
                            </w:pPr>
                          </w:p>
                          <w:p w14:paraId="1C13AE2B" w14:textId="77777777" w:rsidR="00526230" w:rsidRDefault="00526230" w:rsidP="00526230">
                            <w:pPr>
                              <w:jc w:val="center"/>
                            </w:pPr>
                          </w:p>
                          <w:p w14:paraId="2E07D8C6" w14:textId="77777777" w:rsidR="00526230" w:rsidRDefault="00526230" w:rsidP="00526230">
                            <w:pPr>
                              <w:jc w:val="center"/>
                            </w:pPr>
                          </w:p>
                          <w:p w14:paraId="5B4F7609" w14:textId="77777777" w:rsidR="00526230" w:rsidRDefault="00526230" w:rsidP="00526230">
                            <w:pPr>
                              <w:jc w:val="center"/>
                              <w:rPr>
                                <w:rFonts w:hint="eastAsia"/>
                              </w:rPr>
                            </w:pPr>
                          </w:p>
                          <w:p w14:paraId="266507CA" w14:textId="77777777" w:rsidR="00526230" w:rsidRDefault="00526230" w:rsidP="00526230">
                            <w:pPr>
                              <w:jc w:val="center"/>
                            </w:pPr>
                          </w:p>
                          <w:p w14:paraId="0CE8A55B" w14:textId="77777777" w:rsidR="00526230" w:rsidRDefault="00526230" w:rsidP="00526230">
                            <w:pPr>
                              <w:jc w:val="center"/>
                            </w:pPr>
                          </w:p>
                          <w:p w14:paraId="541C46C9" w14:textId="77777777" w:rsidR="00526230" w:rsidRDefault="00526230" w:rsidP="00526230">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D873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8" type="#_x0000_t62" style="position:absolute;left:0;text-align:left;margin-left:-65.95pt;margin-top:139.15pt;width:345pt;height:287.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" adj="8189,-956" fillcolor="#c5d3ff" strokecolor="#223f59" strokeweight="1pt">
                <v:textbox>
                  <w:txbxContent>
                    <w:p w14:paraId="4383E7CD" w14:textId="4AE68F8B" w:rsidR="00526230" w:rsidRPr="00526230" w:rsidRDefault="00526230" w:rsidP="00526230">
                      <w:pPr>
                        <w:ind w:left="220" w:hangingChars="100" w:hanging="220"/>
                        <w:rPr>
                          <w:rFonts w:ascii="BIZ UDPゴシック" w:eastAsia="BIZ UDPゴシック" w:hAnsi="BIZ UDPゴシック"/>
                          <w:color w:val="000F31"/>
                          <w:sz w:val="22"/>
                        </w:rPr>
                      </w:pPr>
                      <w:r w:rsidRPr="00526230">
                        <w:rPr>
                          <w:rFonts w:ascii="BIZ UDPゴシック" w:eastAsia="BIZ UDPゴシック" w:hAnsi="BIZ UDPゴシック" w:hint="eastAsia"/>
                          <w:color w:val="000F31"/>
                          <w:sz w:val="22"/>
                        </w:rPr>
                        <w:t>＊</w:t>
                      </w:r>
                      <w:r w:rsidRPr="00526230">
                        <w:rPr>
                          <w:rFonts w:ascii="BIZ UDPゴシック" w:eastAsia="BIZ UDPゴシック" w:hAnsi="BIZ UDPゴシック" w:hint="eastAsia"/>
                          <w:color w:val="000F31"/>
                          <w:sz w:val="22"/>
                          <w:u w:val="single"/>
                        </w:rPr>
                        <w:t>電気・ガス</w:t>
                      </w:r>
                      <w:r w:rsidRPr="00526230">
                        <w:rPr>
                          <w:rFonts w:ascii="BIZ UDPゴシック" w:eastAsia="BIZ UDPゴシック" w:hAnsi="BIZ UDPゴシック" w:hint="eastAsia"/>
                          <w:color w:val="000F31"/>
                          <w:sz w:val="22"/>
                          <w:u w:val="single"/>
                        </w:rPr>
                        <w:t>料金</w:t>
                      </w:r>
                      <w:r w:rsidRPr="00526230">
                        <w:rPr>
                          <w:rFonts w:ascii="BIZ UDPゴシック" w:eastAsia="BIZ UDPゴシック" w:hAnsi="BIZ UDPゴシック" w:hint="eastAsia"/>
                          <w:color w:val="000F31"/>
                          <w:sz w:val="22"/>
                          <w:u w:val="single"/>
                        </w:rPr>
                        <w:t>に関わっての政府補助</w:t>
                      </w:r>
                      <w:r w:rsidRPr="00526230">
                        <w:rPr>
                          <w:rFonts w:ascii="BIZ UDPゴシック" w:eastAsia="BIZ UDPゴシック" w:hAnsi="BIZ UDPゴシック" w:hint="eastAsia"/>
                          <w:color w:val="000F31"/>
                          <w:sz w:val="22"/>
                          <w:u w:val="single"/>
                        </w:rPr>
                        <w:t>（５月で終了＝６月検針分で終了）</w:t>
                      </w:r>
                      <w:r w:rsidRPr="00526230">
                        <w:rPr>
                          <w:rFonts w:ascii="BIZ UDPゴシック" w:eastAsia="BIZ UDPゴシック" w:hAnsi="BIZ UDPゴシック" w:hint="eastAsia"/>
                          <w:color w:val="000F31"/>
                          <w:sz w:val="22"/>
                          <w:u w:val="single"/>
                        </w:rPr>
                        <w:t>がなければ消費者物価は4％超え</w:t>
                      </w:r>
                      <w:r w:rsidRPr="00526230">
                        <w:rPr>
                          <w:rFonts w:ascii="BIZ UDPゴシック" w:eastAsia="BIZ UDPゴシック" w:hAnsi="BIZ UDPゴシック" w:hint="eastAsia"/>
                          <w:color w:val="000F31"/>
                          <w:sz w:val="22"/>
                          <w:u w:val="single"/>
                        </w:rPr>
                        <w:t>でした</w:t>
                      </w:r>
                      <w:r>
                        <w:rPr>
                          <w:rFonts w:ascii="BIZ UDPゴシック" w:eastAsia="BIZ UDPゴシック" w:hAnsi="BIZ UDPゴシック" w:hint="eastAsia"/>
                          <w:color w:val="000F31"/>
                          <w:sz w:val="22"/>
                        </w:rPr>
                        <w:t>＊</w:t>
                      </w:r>
                    </w:p>
                    <w:p w14:paraId="36608D0C" w14:textId="1D82FDE7" w:rsidR="00526230" w:rsidRPr="00526230" w:rsidRDefault="00526230" w:rsidP="00526230">
                      <w:pPr>
                        <w:rPr>
                          <w:rFonts w:ascii="ＭＳ 明朝" w:eastAsia="ＭＳ 明朝" w:hAnsi="ＭＳ 明朝"/>
                          <w:color w:val="000F31"/>
                          <w:szCs w:val="21"/>
                        </w:rPr>
                      </w:pPr>
                      <w:r>
                        <w:rPr>
                          <w:rFonts w:ascii="BIZ UDPゴシック" w:eastAsia="BIZ UDPゴシック" w:hAnsi="BIZ UDPゴシック" w:hint="eastAsia"/>
                          <w:b/>
                          <w:bCs/>
                          <w:color w:val="000F31"/>
                          <w:szCs w:val="21"/>
                        </w:rPr>
                        <w:t xml:space="preserve">　</w:t>
                      </w:r>
                      <w:r w:rsidRPr="00526230">
                        <w:rPr>
                          <w:rFonts w:ascii="ＭＳ 明朝" w:eastAsia="ＭＳ 明朝" w:hAnsi="ＭＳ 明朝" w:hint="eastAsia"/>
                          <w:color w:val="000F31"/>
                          <w:szCs w:val="21"/>
                        </w:rPr>
                        <w:t>物価上昇が33ヵ月連続、2％以上の上昇が26ヵ月も続いています。政府は</w:t>
                      </w:r>
                      <w:r w:rsidRPr="00526230">
                        <w:rPr>
                          <w:rFonts w:ascii="ＭＳ 明朝" w:eastAsia="ＭＳ 明朝" w:hAnsi="ＭＳ 明朝"/>
                          <w:color w:val="000F31"/>
                          <w:szCs w:val="21"/>
                        </w:rPr>
                        <w:t>エネルギー価格の高騰を受けて、電気代・ガス代の補助金制度を2023年1月よりスタート</w:t>
                      </w:r>
                      <w:r w:rsidRPr="00526230">
                        <w:rPr>
                          <w:rFonts w:ascii="ＭＳ 明朝" w:eastAsia="ＭＳ 明朝" w:hAnsi="ＭＳ 明朝" w:hint="eastAsia"/>
                          <w:color w:val="000F31"/>
                          <w:szCs w:val="21"/>
                        </w:rPr>
                        <w:t>させました。（当初補助は</w:t>
                      </w:r>
                      <w:r w:rsidRPr="00526230">
                        <w:rPr>
                          <w:rFonts w:ascii="ＭＳ 明朝" w:eastAsia="ＭＳ 明朝" w:hAnsi="ＭＳ 明朝"/>
                          <w:color w:val="000F31"/>
                          <w:szCs w:val="21"/>
                        </w:rPr>
                        <w:t>2023年9月までの予定でしたが、物価高騰などの影響もあり、政府は2024年5月使用分までは補助を延長すると発表していま</w:t>
                      </w:r>
                      <w:r w:rsidRPr="00526230">
                        <w:rPr>
                          <w:rFonts w:ascii="ＭＳ 明朝" w:eastAsia="ＭＳ 明朝" w:hAnsi="ＭＳ 明朝" w:hint="eastAsia"/>
                          <w:color w:val="000F31"/>
                          <w:szCs w:val="21"/>
                        </w:rPr>
                        <w:t>した</w:t>
                      </w:r>
                      <w:r w:rsidRPr="00526230">
                        <w:rPr>
                          <w:rFonts w:ascii="ＭＳ 明朝" w:eastAsia="ＭＳ 明朝" w:hAnsi="ＭＳ 明朝" w:hint="eastAsia"/>
                          <w:color w:val="000F31"/>
                          <w:szCs w:val="21"/>
                        </w:rPr>
                        <w:t>）　この補助がなければ物価上昇は4％を超えていたでしょう。例えば1年前の2023年4月の物価は総合で3.5％の上昇でした。総務省の発表によれば、この月、政府の「電気・ガス価格激変緩和対策事業」によって、電気代で0.83％、都市ガス代で0.16％、合計0.99％の物価引下げ効果があったと試算しています。従って補助がなければ4.4％の物価上昇となっていたことになります。</w:t>
                      </w:r>
                    </w:p>
                    <w:p w14:paraId="31D729A2" w14:textId="77777777" w:rsidR="00526230" w:rsidRPr="00526230" w:rsidRDefault="00526230" w:rsidP="00526230">
                      <w:pPr>
                        <w:jc w:val="center"/>
                      </w:pPr>
                    </w:p>
                    <w:p w14:paraId="2B9B4F61" w14:textId="77777777" w:rsidR="00526230" w:rsidRDefault="00526230" w:rsidP="00526230">
                      <w:pPr>
                        <w:jc w:val="center"/>
                      </w:pPr>
                    </w:p>
                    <w:p w14:paraId="57DCBE45" w14:textId="77777777" w:rsidR="00526230" w:rsidRDefault="00526230" w:rsidP="00526230">
                      <w:pPr>
                        <w:jc w:val="center"/>
                      </w:pPr>
                    </w:p>
                    <w:p w14:paraId="1C13AE2B" w14:textId="77777777" w:rsidR="00526230" w:rsidRDefault="00526230" w:rsidP="00526230">
                      <w:pPr>
                        <w:jc w:val="center"/>
                      </w:pPr>
                    </w:p>
                    <w:p w14:paraId="2E07D8C6" w14:textId="77777777" w:rsidR="00526230" w:rsidRDefault="00526230" w:rsidP="00526230">
                      <w:pPr>
                        <w:jc w:val="center"/>
                      </w:pPr>
                    </w:p>
                    <w:p w14:paraId="5B4F7609" w14:textId="77777777" w:rsidR="00526230" w:rsidRDefault="00526230" w:rsidP="00526230">
                      <w:pPr>
                        <w:jc w:val="center"/>
                        <w:rPr>
                          <w:rFonts w:hint="eastAsia"/>
                        </w:rPr>
                      </w:pPr>
                    </w:p>
                    <w:p w14:paraId="266507CA" w14:textId="77777777" w:rsidR="00526230" w:rsidRDefault="00526230" w:rsidP="00526230">
                      <w:pPr>
                        <w:jc w:val="center"/>
                      </w:pPr>
                    </w:p>
                    <w:p w14:paraId="0CE8A55B" w14:textId="77777777" w:rsidR="00526230" w:rsidRDefault="00526230" w:rsidP="00526230">
                      <w:pPr>
                        <w:jc w:val="center"/>
                      </w:pPr>
                    </w:p>
                    <w:p w14:paraId="541C46C9" w14:textId="77777777" w:rsidR="00526230" w:rsidRDefault="00526230" w:rsidP="00526230">
                      <w:pPr>
                        <w:jc w:val="center"/>
                        <w:rPr>
                          <w:rFonts w:hint="eastAsia"/>
                        </w:rPr>
                      </w:pPr>
                    </w:p>
                  </w:txbxContent>
                </v:textbox>
              </v:shape>
            </w:pict>
          </mc:Fallback>
        </mc:AlternateContent>
      </w:r>
      <w:r w:rsidR="007C79FC">
        <w:rPr>
          <w:rFonts w:ascii="HGP創英角ﾎﾟｯﾌﾟ体" w:eastAsia="HGP創英角ﾎﾟｯﾌﾟ体" w:hAnsi="HGP創英角ﾎﾟｯﾌﾟ体" w:cs="Times New Roman"/>
          <w:noProof/>
          <w:sz w:val="40"/>
          <w:szCs w:val="40"/>
        </w:rPr>
        <mc:AlternateContent>
          <mc:Choice Requires="wps">
            <w:drawing>
              <wp:anchor distT="0" distB="0" distL="114300" distR="114300" simplePos="0" relativeHeight="251829248" behindDoc="0" locked="0" layoutInCell="1" allowOverlap="1" wp14:anchorId="27E9511C" wp14:editId="725ACD40">
                <wp:simplePos x="0" y="0"/>
                <wp:positionH relativeFrom="column">
                  <wp:posOffset>-761365</wp:posOffset>
                </wp:positionH>
                <wp:positionV relativeFrom="paragraph">
                  <wp:posOffset>233680</wp:posOffset>
                </wp:positionV>
                <wp:extent cx="4286250" cy="1381125"/>
                <wp:effectExtent l="0" t="190500" r="19050" b="28575"/>
                <wp:wrapNone/>
                <wp:docPr id="290819834" name="吹き出し: 角を丸めた四角形 10"/>
                <wp:cNvGraphicFramePr/>
                <a:graphic xmlns:a="http://schemas.openxmlformats.org/drawingml/2006/main">
                  <a:graphicData uri="http://schemas.microsoft.com/office/word/2010/wordprocessingShape">
                    <wps:wsp>
                      <wps:cNvSpPr/>
                      <wps:spPr>
                        <a:xfrm>
                          <a:off x="0" y="0"/>
                          <a:ext cx="4286250" cy="1381125"/>
                        </a:xfrm>
                        <a:prstGeom prst="wedgeRoundRectCallout">
                          <a:avLst>
                            <a:gd name="adj1" fmla="val -12086"/>
                            <a:gd name="adj2" fmla="val -63563"/>
                            <a:gd name="adj3" fmla="val 16667"/>
                          </a:avLst>
                        </a:prstGeom>
                        <a:solidFill>
                          <a:srgbClr val="00204F"/>
                        </a:solidFill>
                      </wps:spPr>
                      <wps:style>
                        <a:lnRef idx="2">
                          <a:schemeClr val="accent1">
                            <a:shade val="15000"/>
                          </a:schemeClr>
                        </a:lnRef>
                        <a:fillRef idx="1">
                          <a:schemeClr val="accent1"/>
                        </a:fillRef>
                        <a:effectRef idx="0">
                          <a:schemeClr val="accent1"/>
                        </a:effectRef>
                        <a:fontRef idx="minor">
                          <a:schemeClr val="lt1"/>
                        </a:fontRef>
                      </wps:style>
                      <wps:txbx>
                        <w:txbxContent>
                          <w:p w14:paraId="7903A360" w14:textId="68C814DF" w:rsidR="007C79FC" w:rsidRDefault="007C79FC" w:rsidP="007C79FC">
                            <w:pPr>
                              <w:rPr>
                                <w:rFonts w:hint="eastAsia"/>
                              </w:rPr>
                            </w:pPr>
                            <w:r>
                              <w:rPr>
                                <w:rFonts w:hint="eastAsia"/>
                              </w:rPr>
                              <w:t>＊物価指数は一般的には、「生鮮食品を除く総合」の数値を使</w:t>
                            </w:r>
                            <w:r w:rsidR="00526230">
                              <w:rPr>
                                <w:rFonts w:hint="eastAsia"/>
                              </w:rPr>
                              <w:t>います。</w:t>
                            </w:r>
                            <w:r>
                              <w:rPr>
                                <w:rFonts w:hint="eastAsia"/>
                              </w:rPr>
                              <w:t>総務省によれば、「価格変動が激しい生鮮食料品を加えた総合では、同一条件下での比較ができないから」と説明しています。しかし国民に日々の生活ではお刺身など</w:t>
                            </w:r>
                            <w:r w:rsidR="00526230">
                              <w:rPr>
                                <w:rFonts w:hint="eastAsia"/>
                              </w:rPr>
                              <w:t>生鮮食品は、</w:t>
                            </w:r>
                            <w:r>
                              <w:rPr>
                                <w:rFonts w:hint="eastAsia"/>
                              </w:rPr>
                              <w:t>日常的に購入するので、</w:t>
                            </w:r>
                            <w:r w:rsidR="00526230">
                              <w:rPr>
                                <w:rFonts w:hint="eastAsia"/>
                              </w:rPr>
                              <w:t>やはり「総合」の指数が実感に近いと思います。</w:t>
                            </w:r>
                          </w:p>
                          <w:p w14:paraId="264D619E" w14:textId="77777777" w:rsidR="007C79FC" w:rsidRDefault="007C79FC" w:rsidP="007C79FC">
                            <w:pPr>
                              <w:jc w:val="center"/>
                            </w:pPr>
                          </w:p>
                          <w:p w14:paraId="74A696A2" w14:textId="77777777" w:rsidR="007C79FC" w:rsidRDefault="007C79FC" w:rsidP="007C79FC">
                            <w:pPr>
                              <w:jc w:val="center"/>
                            </w:pPr>
                          </w:p>
                          <w:p w14:paraId="7B82C041" w14:textId="77777777" w:rsidR="007C79FC" w:rsidRDefault="007C79FC" w:rsidP="007C79FC">
                            <w:pPr>
                              <w:jc w:val="center"/>
                            </w:pPr>
                          </w:p>
                          <w:p w14:paraId="1222410E" w14:textId="77777777" w:rsidR="007C79FC" w:rsidRDefault="007C79FC" w:rsidP="007C79FC">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9511C" id="_x0000_s1029" type="#_x0000_t62" style="position:absolute;left:0;text-align:left;margin-left:-59.95pt;margin-top:18.4pt;width:337.5pt;height:108.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" adj="8189,-2930" fillcolor="#00204f" strokecolor="#091723 [484]" strokeweight="1pt">
                <v:textbox>
                  <w:txbxContent>
                    <w:p w14:paraId="7903A360" w14:textId="68C814DF" w:rsidR="007C79FC" w:rsidRDefault="007C79FC" w:rsidP="007C79FC">
                      <w:pPr>
                        <w:rPr>
                          <w:rFonts w:hint="eastAsia"/>
                        </w:rPr>
                      </w:pPr>
                      <w:r>
                        <w:rPr>
                          <w:rFonts w:hint="eastAsia"/>
                        </w:rPr>
                        <w:t>＊物価指数は一般的には、「生鮮食品を除く総合」の数値を使</w:t>
                      </w:r>
                      <w:r w:rsidR="00526230">
                        <w:rPr>
                          <w:rFonts w:hint="eastAsia"/>
                        </w:rPr>
                        <w:t>います。</w:t>
                      </w:r>
                      <w:r>
                        <w:rPr>
                          <w:rFonts w:hint="eastAsia"/>
                        </w:rPr>
                        <w:t>総務省によれば、「価格変動が激しい生鮮食料品を加えた総合では、同一条件下での比較ができないから」と説明しています。しかし国民に日々の生活ではお刺身など</w:t>
                      </w:r>
                      <w:r w:rsidR="00526230">
                        <w:rPr>
                          <w:rFonts w:hint="eastAsia"/>
                        </w:rPr>
                        <w:t>生鮮食品は、</w:t>
                      </w:r>
                      <w:r>
                        <w:rPr>
                          <w:rFonts w:hint="eastAsia"/>
                        </w:rPr>
                        <w:t>日常的に購入するので、</w:t>
                      </w:r>
                      <w:r w:rsidR="00526230">
                        <w:rPr>
                          <w:rFonts w:hint="eastAsia"/>
                        </w:rPr>
                        <w:t>やはり「総合」の指数が実感に近いと思います。</w:t>
                      </w:r>
                    </w:p>
                    <w:p w14:paraId="264D619E" w14:textId="77777777" w:rsidR="007C79FC" w:rsidRDefault="007C79FC" w:rsidP="007C79FC">
                      <w:pPr>
                        <w:jc w:val="center"/>
                      </w:pPr>
                    </w:p>
                    <w:p w14:paraId="74A696A2" w14:textId="77777777" w:rsidR="007C79FC" w:rsidRDefault="007C79FC" w:rsidP="007C79FC">
                      <w:pPr>
                        <w:jc w:val="center"/>
                      </w:pPr>
                    </w:p>
                    <w:p w14:paraId="7B82C041" w14:textId="77777777" w:rsidR="007C79FC" w:rsidRDefault="007C79FC" w:rsidP="007C79FC">
                      <w:pPr>
                        <w:jc w:val="center"/>
                      </w:pPr>
                    </w:p>
                    <w:p w14:paraId="1222410E" w14:textId="77777777" w:rsidR="007C79FC" w:rsidRDefault="007C79FC" w:rsidP="007C79FC">
                      <w:pPr>
                        <w:jc w:val="center"/>
                        <w:rPr>
                          <w:rFonts w:hint="eastAsia"/>
                        </w:rPr>
                      </w:pPr>
                    </w:p>
                  </w:txbxContent>
                </v:textbox>
              </v:shape>
            </w:pict>
          </mc:Fallback>
        </mc:AlternateContent>
      </w:r>
    </w:p>
    <w:p w14:paraId="5FF6F7AE" w14:textId="77777777" w:rsidR="003010BE" w:rsidRDefault="003010BE" w:rsidP="003D3D84">
      <w:pPr>
        <w:rPr>
          <w:rFonts w:ascii="HGP創英角ﾎﾟｯﾌﾟ体" w:eastAsia="HGP創英角ﾎﾟｯﾌﾟ体" w:hAnsi="HGP創英角ﾎﾟｯﾌﾟ体" w:cs="Times New Roman"/>
          <w:sz w:val="40"/>
          <w:szCs w:val="40"/>
        </w:rPr>
      </w:pPr>
    </w:p>
    <w:p w14:paraId="39BFDD10" w14:textId="77777777" w:rsidR="003010BE" w:rsidRDefault="003010BE" w:rsidP="003D3D84">
      <w:pPr>
        <w:rPr>
          <w:rFonts w:ascii="HGP創英角ﾎﾟｯﾌﾟ体" w:eastAsia="HGP創英角ﾎﾟｯﾌﾟ体" w:hAnsi="HGP創英角ﾎﾟｯﾌﾟ体" w:cs="Times New Roman" w:hint="eastAsia"/>
          <w:sz w:val="40"/>
          <w:szCs w:val="40"/>
        </w:rPr>
      </w:pPr>
    </w:p>
    <w:p w14:paraId="2E01B216" w14:textId="5D60EB5F" w:rsidR="00EA2B00" w:rsidRDefault="00EA2B00" w:rsidP="003D3D84">
      <w:pPr>
        <w:rPr>
          <w:rFonts w:ascii="HGP創英角ﾎﾟｯﾌﾟ体" w:eastAsia="HGP創英角ﾎﾟｯﾌﾟ体" w:hAnsi="HGP創英角ﾎﾟｯﾌﾟ体" w:cs="Times New Roman"/>
          <w:sz w:val="40"/>
          <w:szCs w:val="40"/>
        </w:rPr>
      </w:pPr>
    </w:p>
    <w:p w14:paraId="0DECC5CD" w14:textId="77777777" w:rsidR="007B0C00" w:rsidRDefault="007B0C00" w:rsidP="003D3D84">
      <w:pPr>
        <w:rPr>
          <w:rFonts w:ascii="HGP創英角ﾎﾟｯﾌﾟ体" w:eastAsia="HGP創英角ﾎﾟｯﾌﾟ体" w:hAnsi="HGP創英角ﾎﾟｯﾌﾟ体" w:cs="Times New Roman"/>
          <w:sz w:val="40"/>
          <w:szCs w:val="40"/>
        </w:rPr>
      </w:pPr>
    </w:p>
    <w:p w14:paraId="24057E62" w14:textId="77777777" w:rsidR="007B0C00" w:rsidRDefault="007B0C00" w:rsidP="003D3D84">
      <w:pPr>
        <w:rPr>
          <w:rFonts w:ascii="HGP創英角ﾎﾟｯﾌﾟ体" w:eastAsia="HGP創英角ﾎﾟｯﾌﾟ体" w:hAnsi="HGP創英角ﾎﾟｯﾌﾟ体" w:cs="Times New Roman"/>
          <w:sz w:val="40"/>
          <w:szCs w:val="40"/>
        </w:rPr>
      </w:pPr>
    </w:p>
    <w:p w14:paraId="5D443359" w14:textId="3796D404" w:rsidR="007B0C00" w:rsidRDefault="007B0C00" w:rsidP="003D3D84">
      <w:pPr>
        <w:rPr>
          <w:rFonts w:ascii="HGP創英角ﾎﾟｯﾌﾟ体" w:eastAsia="HGP創英角ﾎﾟｯﾌﾟ体" w:hAnsi="HGP創英角ﾎﾟｯﾌﾟ体" w:cs="Times New Roman"/>
          <w:sz w:val="40"/>
          <w:szCs w:val="40"/>
        </w:rPr>
      </w:pPr>
    </w:p>
    <w:p w14:paraId="7CBE040C" w14:textId="77777777" w:rsidR="007B0C00" w:rsidRDefault="007B0C00" w:rsidP="003D3D84">
      <w:pPr>
        <w:rPr>
          <w:rFonts w:ascii="HGP創英角ﾎﾟｯﾌﾟ体" w:eastAsia="HGP創英角ﾎﾟｯﾌﾟ体" w:hAnsi="HGP創英角ﾎﾟｯﾌﾟ体" w:cs="Times New Roman"/>
          <w:sz w:val="40"/>
          <w:szCs w:val="40"/>
        </w:rPr>
      </w:pPr>
    </w:p>
    <w:p w14:paraId="5568E33B" w14:textId="77777777" w:rsidR="007B0C00" w:rsidRDefault="007B0C00" w:rsidP="003D3D84">
      <w:pPr>
        <w:rPr>
          <w:rFonts w:ascii="HGP創英角ﾎﾟｯﾌﾟ体" w:eastAsia="HGP創英角ﾎﾟｯﾌﾟ体" w:hAnsi="HGP創英角ﾎﾟｯﾌﾟ体" w:cs="Times New Roman"/>
          <w:sz w:val="40"/>
          <w:szCs w:val="40"/>
        </w:rPr>
      </w:pPr>
    </w:p>
    <w:p w14:paraId="092F5493" w14:textId="416CD06F" w:rsidR="007B0C00" w:rsidRDefault="007B0C00" w:rsidP="003D3D84">
      <w:pPr>
        <w:rPr>
          <w:rFonts w:ascii="HGP創英角ﾎﾟｯﾌﾟ体" w:eastAsia="HGP創英角ﾎﾟｯﾌﾟ体" w:hAnsi="HGP創英角ﾎﾟｯﾌﾟ体" w:cs="Times New Roman" w:hint="eastAsia"/>
          <w:sz w:val="40"/>
          <w:szCs w:val="40"/>
        </w:rPr>
      </w:pPr>
    </w:p>
    <w:p w14:paraId="074ED9F1" w14:textId="77777777" w:rsidR="00526230" w:rsidRDefault="00526230" w:rsidP="00210A3A">
      <w:pPr>
        <w:rPr>
          <w:rFonts w:ascii="BIZ UDPゴシック" w:eastAsia="BIZ UDPゴシック" w:hAnsi="BIZ UDPゴシック" w:cs="Times New Roman"/>
          <w:b/>
          <w:bCs/>
          <w:sz w:val="40"/>
          <w:szCs w:val="40"/>
        </w:rPr>
      </w:pPr>
    </w:p>
    <w:p w14:paraId="13FBB715" w14:textId="77777777" w:rsidR="00526230" w:rsidRDefault="00526230" w:rsidP="00210A3A">
      <w:pPr>
        <w:rPr>
          <w:rFonts w:ascii="BIZ UDPゴシック" w:eastAsia="BIZ UDPゴシック" w:hAnsi="BIZ UDPゴシック" w:cs="Times New Roman"/>
          <w:b/>
          <w:bCs/>
          <w:sz w:val="40"/>
          <w:szCs w:val="40"/>
        </w:rPr>
      </w:pPr>
    </w:p>
    <w:p w14:paraId="59DD6072" w14:textId="77777777" w:rsidR="00526230" w:rsidRDefault="00526230" w:rsidP="00210A3A">
      <w:pPr>
        <w:rPr>
          <w:rFonts w:ascii="BIZ UDPゴシック" w:eastAsia="BIZ UDPゴシック" w:hAnsi="BIZ UDPゴシック" w:cs="Times New Roman"/>
          <w:b/>
          <w:bCs/>
          <w:sz w:val="40"/>
          <w:szCs w:val="40"/>
        </w:rPr>
      </w:pPr>
    </w:p>
    <w:p w14:paraId="05DE79C1" w14:textId="77777777" w:rsidR="00526230" w:rsidRDefault="00526230" w:rsidP="00210A3A">
      <w:pPr>
        <w:rPr>
          <w:rFonts w:ascii="BIZ UDPゴシック" w:eastAsia="BIZ UDPゴシック" w:hAnsi="BIZ UDPゴシック" w:cs="Times New Roman"/>
          <w:b/>
          <w:bCs/>
          <w:sz w:val="40"/>
          <w:szCs w:val="40"/>
        </w:rPr>
      </w:pPr>
    </w:p>
    <w:p w14:paraId="4848BD41" w14:textId="77777777" w:rsidR="00526230" w:rsidRDefault="00526230" w:rsidP="00210A3A">
      <w:pPr>
        <w:rPr>
          <w:rFonts w:ascii="BIZ UDPゴシック" w:eastAsia="BIZ UDPゴシック" w:hAnsi="BIZ UDPゴシック" w:cs="Times New Roman"/>
          <w:b/>
          <w:bCs/>
          <w:sz w:val="40"/>
          <w:szCs w:val="40"/>
        </w:rPr>
      </w:pPr>
    </w:p>
    <w:p w14:paraId="41EFD001" w14:textId="77777777" w:rsidR="00526230" w:rsidRDefault="00526230" w:rsidP="00210A3A">
      <w:pPr>
        <w:rPr>
          <w:rFonts w:ascii="BIZ UDPゴシック" w:eastAsia="BIZ UDPゴシック" w:hAnsi="BIZ UDPゴシック" w:cs="Times New Roman"/>
          <w:b/>
          <w:bCs/>
          <w:sz w:val="40"/>
          <w:szCs w:val="40"/>
        </w:rPr>
      </w:pPr>
    </w:p>
    <w:p w14:paraId="5B01C517" w14:textId="24709EE6" w:rsidR="007B0C00" w:rsidRPr="008F23B3" w:rsidRDefault="00180937" w:rsidP="00CB6C48">
      <w:pPr>
        <w:rPr>
          <w:rFonts w:ascii="BIZ UDPゴシック" w:eastAsia="BIZ UDPゴシック" w:hAnsi="BIZ UDPゴシック" w:cs="Times New Roman" w:hint="eastAsia"/>
          <w:b/>
          <w:bCs/>
          <w:sz w:val="40"/>
          <w:szCs w:val="40"/>
        </w:rPr>
      </w:pPr>
      <w:r w:rsidRPr="00D8736A">
        <w:rPr>
          <w:rFonts w:ascii="HGP創英角ﾎﾟｯﾌﾟ体" w:eastAsia="HGP創英角ﾎﾟｯﾌﾟ体" w:hAnsi="HGP創英角ﾎﾟｯﾌﾟ体"/>
          <w:noProof/>
          <w:sz w:val="40"/>
          <w:szCs w:val="40"/>
        </w:rPr>
        <w:lastRenderedPageBreak/>
        <mc:AlternateContent>
          <mc:Choice Requires="wps">
            <w:drawing>
              <wp:anchor distT="0" distB="0" distL="114300" distR="114300" simplePos="0" relativeHeight="251833344" behindDoc="0" locked="0" layoutInCell="1" allowOverlap="1" wp14:anchorId="2D4FE906" wp14:editId="7A249B40">
                <wp:simplePos x="0" y="0"/>
                <wp:positionH relativeFrom="margin">
                  <wp:posOffset>-305435</wp:posOffset>
                </wp:positionH>
                <wp:positionV relativeFrom="margin">
                  <wp:posOffset>-257175</wp:posOffset>
                </wp:positionV>
                <wp:extent cx="6600825" cy="9248775"/>
                <wp:effectExtent l="0" t="0" r="0" b="0"/>
                <wp:wrapSquare wrapText="bothSides"/>
                <wp:docPr id="281997569"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6600825" cy="9248775"/>
                        </a:xfrm>
                        <a:prstGeom prst="rect">
                          <a:avLst/>
                        </a:prstGeom>
                        <a:noFill/>
                        <a:ln w="12700" cap="flat" cmpd="sng" algn="ctr">
                          <a:noFill/>
                          <a:prstDash val="solid"/>
                          <a:miter lim="800000"/>
                        </a:ln>
                        <a:effectLst/>
                      </wps:spPr>
                      <wps:txbx>
                        <w:txbxContent>
                          <w:p w14:paraId="3D4842DA" w14:textId="0BD3F49B" w:rsidR="00526230" w:rsidRPr="00180937" w:rsidRDefault="00180937" w:rsidP="00526230">
                            <w:pPr>
                              <w:rPr>
                                <w:rFonts w:ascii="BIZ UDPゴシック" w:eastAsia="BIZ UDPゴシック" w:hAnsi="BIZ UDPゴシック" w:cs="Times New Roman"/>
                                <w:b/>
                                <w:bCs/>
                                <w:sz w:val="34"/>
                                <w:szCs w:val="34"/>
                                <w:u w:val="single"/>
                                <w14:ligatures w14:val="standardContextual"/>
                              </w:rPr>
                            </w:pPr>
                            <w:r w:rsidRPr="00180937">
                              <w:rPr>
                                <w:rFonts w:ascii="BIZ UDPゴシック" w:eastAsia="BIZ UDPゴシック" w:hAnsi="BIZ UDPゴシック" w:cs="Times New Roman" w:hint="eastAsia"/>
                                <w:b/>
                                <w:bCs/>
                                <w:sz w:val="34"/>
                                <w:szCs w:val="34"/>
                                <w:u w:val="single"/>
                                <w14:ligatures w14:val="standardContextual"/>
                              </w:rPr>
                              <w:t>どうにも止まらない！</w:t>
                            </w:r>
                            <w:r w:rsidRPr="00180937">
                              <w:rPr>
                                <w:rFonts w:ascii="BIZ UDPゴシック" w:eastAsia="BIZ UDPゴシック" w:hAnsi="BIZ UDPゴシック" w:cs="Times New Roman" w:hint="eastAsia"/>
                                <w:b/>
                                <w:bCs/>
                                <w:sz w:val="34"/>
                                <w:szCs w:val="34"/>
                                <w:u w:val="single"/>
                                <w14:ligatures w14:val="standardContextual"/>
                              </w:rPr>
                              <w:t>物価高騰</w:t>
                            </w:r>
                            <w:r w:rsidRPr="00180937">
                              <w:rPr>
                                <w:rFonts w:ascii="BIZ UDPゴシック" w:eastAsia="BIZ UDPゴシック" w:hAnsi="BIZ UDPゴシック" w:cs="Times New Roman" w:hint="eastAsia"/>
                                <w:b/>
                                <w:bCs/>
                                <w:sz w:val="34"/>
                                <w:szCs w:val="34"/>
                                <w:u w:val="single"/>
                                <w14:ligatures w14:val="standardContextual"/>
                              </w:rPr>
                              <w:t xml:space="preserve">　</w:t>
                            </w:r>
                            <w:r w:rsidR="00526230" w:rsidRPr="00180937">
                              <w:rPr>
                                <w:rFonts w:ascii="BIZ UDPゴシック" w:eastAsia="BIZ UDPゴシック" w:hAnsi="BIZ UDPゴシック" w:cs="Times New Roman" w:hint="eastAsia"/>
                                <w:b/>
                                <w:bCs/>
                                <w:sz w:val="34"/>
                                <w:szCs w:val="34"/>
                                <w:u w:val="single"/>
                                <w14:ligatures w14:val="standardContextual"/>
                              </w:rPr>
                              <w:t>物価高騰</w:t>
                            </w:r>
                            <w:r w:rsidR="00526230" w:rsidRPr="00180937">
                              <w:rPr>
                                <w:rFonts w:ascii="BIZ UDPゴシック" w:eastAsia="BIZ UDPゴシック" w:hAnsi="BIZ UDPゴシック" w:cs="Times New Roman" w:hint="eastAsia"/>
                                <w:b/>
                                <w:bCs/>
                                <w:sz w:val="34"/>
                                <w:szCs w:val="34"/>
                                <w:u w:val="single"/>
                                <w14:ligatures w14:val="standardContextual"/>
                              </w:rPr>
                              <w:t>抑制はまさに賃金闘争！</w:t>
                            </w:r>
                          </w:p>
                          <w:p w14:paraId="0800D7DB" w14:textId="77777777" w:rsidR="00180937" w:rsidRDefault="00180937" w:rsidP="00526230">
                            <w:pPr>
                              <w:rPr>
                                <w:rFonts w:ascii="BIZ UDPゴシック" w:eastAsia="BIZ UDPゴシック" w:hAnsi="BIZ UDPゴシック" w:cs="Times New Roman"/>
                                <w:szCs w:val="21"/>
                                <w14:ligatures w14:val="standardContextual"/>
                              </w:rPr>
                            </w:pPr>
                          </w:p>
                          <w:p w14:paraId="1BA02F5C" w14:textId="5C308C49" w:rsidR="00180937" w:rsidRDefault="00180937" w:rsidP="00180937">
                            <w:pPr>
                              <w:rPr>
                                <w:rFonts w:ascii="ＭＳ 明朝" w:eastAsia="ＭＳ 明朝" w:hAnsi="ＭＳ 明朝" w:cs="Times New Roman"/>
                                <w:b/>
                                <w:bCs/>
                                <w:sz w:val="24"/>
                                <w:szCs w:val="24"/>
                                <w14:ligatures w14:val="standardContextual"/>
                              </w:rPr>
                            </w:pPr>
                            <w:r w:rsidRPr="00180937">
                              <w:rPr>
                                <w:rFonts w:ascii="ＭＳ 明朝" w:eastAsia="ＭＳ 明朝" w:hAnsi="ＭＳ 明朝" w:cs="Times New Roman" w:hint="eastAsia"/>
                                <w:b/>
                                <w:bCs/>
                                <w:sz w:val="24"/>
                                <w:szCs w:val="24"/>
                                <w14:ligatures w14:val="standardContextual"/>
                              </w:rPr>
                              <w:t>2024年4月時点で、25カ月も連読して実質賃金が低下しているのは、激しい物価高騰によるものです。</w:t>
                            </w:r>
                            <w:r>
                              <w:rPr>
                                <w:rFonts w:ascii="ＭＳ 明朝" w:eastAsia="ＭＳ 明朝" w:hAnsi="ＭＳ 明朝" w:cs="Times New Roman" w:hint="eastAsia"/>
                                <w:b/>
                                <w:bCs/>
                                <w:sz w:val="24"/>
                                <w:szCs w:val="24"/>
                                <w14:ligatures w14:val="standardContextual"/>
                              </w:rPr>
                              <w:t>５月の消費者物価から見て、</w:t>
                            </w:r>
                            <w:r w:rsidR="008F23B3">
                              <w:rPr>
                                <w:rFonts w:ascii="ＭＳ 明朝" w:eastAsia="ＭＳ 明朝" w:hAnsi="ＭＳ 明朝" w:cs="Times New Roman" w:hint="eastAsia"/>
                                <w:b/>
                                <w:bCs/>
                                <w:sz w:val="24"/>
                                <w:szCs w:val="24"/>
                                <w14:ligatures w14:val="standardContextual"/>
                              </w:rPr>
                              <w:t>５月の実質賃金下落は間違いなさそうです。</w:t>
                            </w:r>
                          </w:p>
                          <w:p w14:paraId="2B28E715" w14:textId="2B6F13B3" w:rsidR="008F23B3" w:rsidRDefault="008F23B3" w:rsidP="00180937">
                            <w:pPr>
                              <w:rPr>
                                <w:rFonts w:ascii="ＭＳ 明朝" w:eastAsia="ＭＳ 明朝" w:hAnsi="ＭＳ 明朝" w:cs="Times New Roman" w:hint="eastAsia"/>
                                <w:b/>
                                <w:bCs/>
                                <w:sz w:val="24"/>
                                <w:szCs w:val="24"/>
                                <w14:ligatures w14:val="standardContextual"/>
                              </w:rPr>
                            </w:pPr>
                            <w:r>
                              <w:rPr>
                                <w:rFonts w:ascii="ＭＳ 明朝" w:eastAsia="ＭＳ 明朝" w:hAnsi="ＭＳ 明朝" w:cs="Times New Roman" w:hint="eastAsia"/>
                                <w:b/>
                                <w:bCs/>
                                <w:sz w:val="24"/>
                                <w:szCs w:val="24"/>
                                <w14:ligatures w14:val="standardContextual"/>
                              </w:rPr>
                              <w:t>生活を守るという点では、物価を抑制させる課題と賃金引上げの課題はまさに一体ではないでしょうか？！</w:t>
                            </w:r>
                          </w:p>
                          <w:p w14:paraId="3CECC0BA" w14:textId="77777777" w:rsidR="008F23B3" w:rsidRPr="00180937" w:rsidRDefault="008F23B3" w:rsidP="00180937">
                            <w:pPr>
                              <w:rPr>
                                <w:rFonts w:ascii="ＭＳ 明朝" w:eastAsia="ＭＳ 明朝" w:hAnsi="ＭＳ 明朝" w:cs="Times New Roman" w:hint="eastAsia"/>
                                <w:b/>
                                <w:bCs/>
                                <w:sz w:val="24"/>
                                <w:szCs w:val="24"/>
                                <w14:ligatures w14:val="standardContextual"/>
                              </w:rPr>
                            </w:pPr>
                          </w:p>
                          <w:p w14:paraId="6B45A134" w14:textId="77777777" w:rsidR="00180937" w:rsidRPr="00180937" w:rsidRDefault="00180937" w:rsidP="00180937">
                            <w:pPr>
                              <w:rPr>
                                <w:rFonts w:ascii="BIZ UDPゴシック" w:eastAsia="BIZ UDPゴシック" w:hAnsi="BIZ UDPゴシック" w:cs="Times New Roman"/>
                                <w:color w:val="000F31"/>
                                <w:sz w:val="28"/>
                                <w:szCs w:val="28"/>
                                <w14:ligatures w14:val="standardContextual"/>
                              </w:rPr>
                            </w:pPr>
                            <w:r w:rsidRPr="00180937">
                              <w:rPr>
                                <w:rFonts w:ascii="BIZ UDPゴシック" w:eastAsia="BIZ UDPゴシック" w:hAnsi="BIZ UDPゴシック" w:cs="Times New Roman" w:hint="eastAsia"/>
                                <w:color w:val="000F31"/>
                                <w:sz w:val="28"/>
                                <w:szCs w:val="28"/>
                                <w14:ligatures w14:val="standardContextual"/>
                              </w:rPr>
                              <w:t>❶消費者</w:t>
                            </w:r>
                            <w:r w:rsidRPr="00180937">
                              <w:rPr>
                                <w:rFonts w:ascii="BIZ UDPゴシック" w:eastAsia="BIZ UDPゴシック" w:hAnsi="BIZ UDPゴシック" w:cs="Times New Roman"/>
                                <w:color w:val="000F31"/>
                                <w:sz w:val="28"/>
                                <w:szCs w:val="28"/>
                                <w14:ligatures w14:val="standardContextual"/>
                              </w:rPr>
                              <w:t>物価</w:t>
                            </w:r>
                            <w:r w:rsidRPr="00180937">
                              <w:rPr>
                                <w:rFonts w:ascii="BIZ UDPゴシック" w:eastAsia="BIZ UDPゴシック" w:hAnsi="BIZ UDPゴシック" w:cs="Times New Roman" w:hint="eastAsia"/>
                                <w:color w:val="000F31"/>
                                <w:sz w:val="28"/>
                                <w:szCs w:val="28"/>
                                <w14:ligatures w14:val="standardContextual"/>
                              </w:rPr>
                              <w:t xml:space="preserve">・5月分２．5％上昇―総務省統計局6月21日発表―　</w:t>
                            </w:r>
                          </w:p>
                          <w:p w14:paraId="69463E5A" w14:textId="6438EFAB" w:rsidR="00180937" w:rsidRDefault="00180937" w:rsidP="00180937">
                            <w:pPr>
                              <w:rPr>
                                <w:rFonts w:ascii="BIZ UDPゴシック" w:eastAsia="BIZ UDPゴシック" w:hAnsi="BIZ UDPゴシック" w:cs="Times New Roman"/>
                                <w:color w:val="000F31"/>
                                <w:sz w:val="24"/>
                                <w:szCs w:val="24"/>
                                <w14:ligatures w14:val="standardContextual"/>
                              </w:rPr>
                            </w:pPr>
                            <w:r w:rsidRPr="00180937">
                              <w:rPr>
                                <w:rFonts w:ascii="BIZ UDPゴシック" w:eastAsia="BIZ UDPゴシック" w:hAnsi="BIZ UDPゴシック" w:cs="Times New Roman"/>
                                <w:color w:val="000F31"/>
                                <w:sz w:val="24"/>
                                <w:szCs w:val="24"/>
                                <w14:ligatures w14:val="standardContextual"/>
                              </w:rPr>
                              <w:t>5</w:t>
                            </w:r>
                            <w:r w:rsidRPr="00180937">
                              <w:rPr>
                                <w:rFonts w:ascii="BIZ UDPゴシック" w:eastAsia="BIZ UDPゴシック" w:hAnsi="BIZ UDPゴシック" w:cs="Times New Roman" w:hint="eastAsia"/>
                                <w:color w:val="000F31"/>
                                <w:sz w:val="24"/>
                                <w:szCs w:val="24"/>
                                <w14:ligatures w14:val="standardContextual"/>
                              </w:rPr>
                              <w:t>月の消費者物価は対</w:t>
                            </w:r>
                            <w:r w:rsidRPr="00180937">
                              <w:rPr>
                                <w:rFonts w:ascii="BIZ UDPゴシック" w:eastAsia="BIZ UDPゴシック" w:hAnsi="BIZ UDPゴシック" w:cs="Times New Roman"/>
                                <w:color w:val="000F31"/>
                                <w:sz w:val="24"/>
                                <w:szCs w:val="24"/>
                                <w14:ligatures w14:val="standardContextual"/>
                              </w:rPr>
                              <w:t>前年同月比では</w:t>
                            </w:r>
                            <w:r w:rsidRPr="00180937">
                              <w:rPr>
                                <w:rFonts w:ascii="BIZ UDPゴシック" w:eastAsia="BIZ UDPゴシック" w:hAnsi="BIZ UDPゴシック" w:cs="Times New Roman" w:hint="eastAsia"/>
                                <w:color w:val="000F31"/>
                                <w:sz w:val="24"/>
                                <w:szCs w:val="24"/>
                                <w14:ligatures w14:val="standardContextual"/>
                              </w:rPr>
                              <w:t>、</w:t>
                            </w:r>
                            <w:r w:rsidRPr="00180937">
                              <w:rPr>
                                <w:rFonts w:ascii="BIZ UDPゴシック" w:eastAsia="BIZ UDPゴシック" w:hAnsi="BIZ UDPゴシック" w:cs="Times New Roman" w:hint="eastAsia"/>
                                <w:color w:val="C00000"/>
                                <w:sz w:val="24"/>
                                <w:szCs w:val="24"/>
                                <w14:ligatures w14:val="standardContextual"/>
                              </w:rPr>
                              <w:t>2.5％上昇（生鮮食料品を除く総合＝一般的にはこの数値をもって示される）</w:t>
                            </w:r>
                            <w:r w:rsidRPr="00180937">
                              <w:rPr>
                                <w:rFonts w:ascii="BIZ UDPゴシック" w:eastAsia="BIZ UDPゴシック" w:hAnsi="BIZ UDPゴシック" w:cs="Times New Roman" w:hint="eastAsia"/>
                                <w:color w:val="000F31"/>
                                <w:sz w:val="24"/>
                                <w:szCs w:val="24"/>
                                <w14:ligatures w14:val="standardContextual"/>
                              </w:rPr>
                              <w:t>です。これで</w:t>
                            </w:r>
                            <w:r w:rsidRPr="00180937">
                              <w:rPr>
                                <w:rFonts w:ascii="BIZ UDPゴシック" w:eastAsia="BIZ UDPゴシック" w:hAnsi="BIZ UDPゴシック" w:cs="Times New Roman" w:hint="eastAsia"/>
                                <w:color w:val="C00000"/>
                                <w:sz w:val="24"/>
                                <w:szCs w:val="24"/>
                                <w14:ligatures w14:val="standardContextual"/>
                              </w:rPr>
                              <w:t>対前年同月比上昇は33</w:t>
                            </w:r>
                            <w:r w:rsidRPr="00180937">
                              <w:rPr>
                                <w:rFonts w:ascii="BIZ UDPゴシック" w:eastAsia="BIZ UDPゴシック" w:hAnsi="BIZ UDPゴシック" w:cs="Times New Roman"/>
                                <w:color w:val="C00000"/>
                                <w:sz w:val="24"/>
                                <w:szCs w:val="24"/>
                                <w14:ligatures w14:val="standardContextual"/>
                              </w:rPr>
                              <w:t>カ月</w:t>
                            </w:r>
                            <w:r w:rsidRPr="00180937">
                              <w:rPr>
                                <w:rFonts w:ascii="BIZ UDPゴシック" w:eastAsia="BIZ UDPゴシック" w:hAnsi="BIZ UDPゴシック" w:cs="Times New Roman" w:hint="eastAsia"/>
                                <w:color w:val="C00000"/>
                                <w:sz w:val="24"/>
                                <w:szCs w:val="24"/>
                                <w14:ligatures w14:val="standardContextual"/>
                              </w:rPr>
                              <w:t>連読です。</w:t>
                            </w:r>
                            <w:r w:rsidRPr="00180937">
                              <w:rPr>
                                <w:rFonts w:ascii="BIZ UDPゴシック" w:eastAsia="BIZ UDPゴシック" w:hAnsi="BIZ UDPゴシック" w:cs="Times New Roman" w:hint="eastAsia"/>
                                <w:color w:val="000000"/>
                                <w:sz w:val="24"/>
                                <w:szCs w:val="24"/>
                                <w14:ligatures w14:val="standardContextual"/>
                              </w:rPr>
                              <w:t>また</w:t>
                            </w:r>
                            <w:r w:rsidRPr="00180937">
                              <w:rPr>
                                <w:rFonts w:ascii="BIZ UDPゴシック" w:eastAsia="BIZ UDPゴシック" w:hAnsi="BIZ UDPゴシック" w:cs="Times New Roman" w:hint="eastAsia"/>
                                <w:color w:val="C00000"/>
                                <w:sz w:val="24"/>
                                <w:szCs w:val="24"/>
                                <w14:ligatures w14:val="standardContextual"/>
                              </w:rPr>
                              <w:t>2％以上の上昇は26</w:t>
                            </w:r>
                            <w:r w:rsidRPr="00180937">
                              <w:rPr>
                                <w:rFonts w:ascii="BIZ UDPゴシック" w:eastAsia="BIZ UDPゴシック" w:hAnsi="BIZ UDPゴシック" w:cs="Times New Roman"/>
                                <w:color w:val="C00000"/>
                                <w:sz w:val="24"/>
                                <w:szCs w:val="24"/>
                                <w14:ligatures w14:val="standardContextual"/>
                              </w:rPr>
                              <w:t>カ月連続</w:t>
                            </w:r>
                            <w:r w:rsidRPr="00180937">
                              <w:rPr>
                                <w:rFonts w:ascii="BIZ UDPゴシック" w:eastAsia="BIZ UDPゴシック" w:hAnsi="BIZ UDPゴシック" w:cs="Times New Roman" w:hint="eastAsia"/>
                                <w:color w:val="000F31"/>
                                <w:sz w:val="24"/>
                                <w:szCs w:val="24"/>
                                <w14:ligatures w14:val="standardContextual"/>
                              </w:rPr>
                              <w:t>です。日</w:t>
                            </w:r>
                            <w:r w:rsidRPr="00180937">
                              <w:rPr>
                                <w:rFonts w:ascii="BIZ UDPゴシック" w:eastAsia="BIZ UDPゴシック" w:hAnsi="BIZ UDPゴシック" w:cs="Times New Roman"/>
                                <w:color w:val="000F31"/>
                                <w:sz w:val="24"/>
                                <w:szCs w:val="24"/>
                                <w14:ligatures w14:val="standardContextual"/>
                              </w:rPr>
                              <w:t>銀の物価安定目標</w:t>
                            </w:r>
                            <w:r w:rsidRPr="00180937">
                              <w:rPr>
                                <w:rFonts w:ascii="BIZ UDPゴシック" w:eastAsia="BIZ UDPゴシック" w:hAnsi="BIZ UDPゴシック" w:cs="Times New Roman" w:hint="eastAsia"/>
                                <w:color w:val="000F31"/>
                                <w:sz w:val="24"/>
                                <w:szCs w:val="24"/>
                                <w14:ligatures w14:val="standardContextual"/>
                              </w:rPr>
                              <w:t>は</w:t>
                            </w:r>
                            <w:r w:rsidRPr="00180937">
                              <w:rPr>
                                <w:rFonts w:ascii="BIZ UDPゴシック" w:eastAsia="BIZ UDPゴシック" w:hAnsi="BIZ UDPゴシック" w:cs="Times New Roman"/>
                                <w:color w:val="000F31"/>
                                <w:sz w:val="24"/>
                                <w:szCs w:val="24"/>
                                <w14:ligatures w14:val="standardContextual"/>
                              </w:rPr>
                              <w:t>2%以上</w:t>
                            </w:r>
                            <w:r w:rsidRPr="00180937">
                              <w:rPr>
                                <w:rFonts w:ascii="BIZ UDPゴシック" w:eastAsia="BIZ UDPゴシック" w:hAnsi="BIZ UDPゴシック" w:cs="Times New Roman" w:hint="eastAsia"/>
                                <w:color w:val="000F31"/>
                                <w:sz w:val="24"/>
                                <w:szCs w:val="24"/>
                                <w14:ligatures w14:val="standardContextual"/>
                              </w:rPr>
                              <w:t>を強調してきました</w:t>
                            </w:r>
                            <w:r w:rsidR="0011169D">
                              <w:rPr>
                                <w:rFonts w:ascii="BIZ UDPゴシック" w:eastAsia="BIZ UDPゴシック" w:hAnsi="BIZ UDPゴシック" w:cs="Times New Roman" w:hint="eastAsia"/>
                                <w:color w:val="000F31"/>
                                <w:sz w:val="24"/>
                                <w:szCs w:val="24"/>
                                <w14:ligatures w14:val="standardContextual"/>
                              </w:rPr>
                              <w:t>が、</w:t>
                            </w:r>
                            <w:r w:rsidRPr="00180937">
                              <w:rPr>
                                <w:rFonts w:ascii="BIZ UDPゴシック" w:eastAsia="BIZ UDPゴシック" w:hAnsi="BIZ UDPゴシック" w:cs="Times New Roman"/>
                                <w:color w:val="000F31"/>
                                <w:sz w:val="24"/>
                                <w:szCs w:val="24"/>
                                <w14:ligatures w14:val="standardContextual"/>
                              </w:rPr>
                              <w:t>生鮮食品とエネルギーを除く総合指数</w:t>
                            </w:r>
                            <w:r w:rsidR="0011169D">
                              <w:rPr>
                                <w:rFonts w:ascii="BIZ UDPゴシック" w:eastAsia="BIZ UDPゴシック" w:hAnsi="BIZ UDPゴシック" w:cs="Times New Roman" w:hint="eastAsia"/>
                                <w:color w:val="000F31"/>
                                <w:sz w:val="24"/>
                                <w:szCs w:val="24"/>
                                <w14:ligatures w14:val="standardContextual"/>
                              </w:rPr>
                              <w:t>でも</w:t>
                            </w:r>
                            <w:r w:rsidRPr="00180937">
                              <w:rPr>
                                <w:rFonts w:ascii="BIZ UDPゴシック" w:eastAsia="BIZ UDPゴシック" w:hAnsi="BIZ UDPゴシック" w:cs="Times New Roman" w:hint="eastAsia"/>
                                <w:color w:val="000F31"/>
                                <w:sz w:val="24"/>
                                <w:szCs w:val="24"/>
                                <w14:ligatures w14:val="standardContextual"/>
                              </w:rPr>
                              <w:t>２．１</w:t>
                            </w:r>
                            <w:r w:rsidRPr="00180937">
                              <w:rPr>
                                <w:rFonts w:ascii="BIZ UDPゴシック" w:eastAsia="BIZ UDPゴシック" w:hAnsi="BIZ UDPゴシック" w:cs="Times New Roman"/>
                                <w:color w:val="000F31"/>
                                <w:sz w:val="24"/>
                                <w:szCs w:val="24"/>
                                <w14:ligatures w14:val="standardContextual"/>
                              </w:rPr>
                              <w:t>%</w:t>
                            </w:r>
                            <w:r w:rsidR="0011169D">
                              <w:rPr>
                                <w:rFonts w:ascii="BIZ UDPゴシック" w:eastAsia="BIZ UDPゴシック" w:hAnsi="BIZ UDPゴシック" w:cs="Times New Roman" w:hint="eastAsia"/>
                                <w:color w:val="000F31"/>
                                <w:sz w:val="24"/>
                                <w:szCs w:val="24"/>
                                <w14:ligatures w14:val="standardContextual"/>
                              </w:rPr>
                              <w:t>の上昇です。</w:t>
                            </w:r>
                            <w:r w:rsidRPr="00180937">
                              <w:rPr>
                                <w:rFonts w:ascii="BIZ UDPゴシック" w:eastAsia="BIZ UDPゴシック" w:hAnsi="BIZ UDPゴシック" w:cs="Times New Roman"/>
                                <w:color w:val="000F31"/>
                                <w:sz w:val="24"/>
                                <w:szCs w:val="24"/>
                                <w14:ligatures w14:val="standardContextual"/>
                              </w:rPr>
                              <w:t xml:space="preserve"> 食料</w:t>
                            </w:r>
                            <w:r w:rsidRPr="00180937">
                              <w:rPr>
                                <w:rFonts w:ascii="BIZ UDPゴシック" w:eastAsia="BIZ UDPゴシック" w:hAnsi="BIZ UDPゴシック" w:cs="Times New Roman" w:hint="eastAsia"/>
                                <w:color w:val="000F31"/>
                                <w:sz w:val="24"/>
                                <w:szCs w:val="24"/>
                                <w14:ligatures w14:val="standardContextual"/>
                              </w:rPr>
                              <w:t>全体では対前年同月比4.1％の上昇で、依然</w:t>
                            </w:r>
                            <w:r w:rsidRPr="00180937">
                              <w:rPr>
                                <w:rFonts w:ascii="BIZ UDPゴシック" w:eastAsia="BIZ UDPゴシック" w:hAnsi="BIZ UDPゴシック" w:cs="Times New Roman"/>
                                <w:color w:val="000F31"/>
                                <w:sz w:val="24"/>
                                <w:szCs w:val="24"/>
                                <w14:ligatures w14:val="standardContextual"/>
                              </w:rPr>
                              <w:t>は高い水準で推移してい</w:t>
                            </w:r>
                            <w:r w:rsidRPr="00180937">
                              <w:rPr>
                                <w:rFonts w:ascii="BIZ UDPゴシック" w:eastAsia="BIZ UDPゴシック" w:hAnsi="BIZ UDPゴシック" w:cs="Times New Roman" w:hint="eastAsia"/>
                                <w:color w:val="000F31"/>
                                <w:sz w:val="24"/>
                                <w:szCs w:val="24"/>
                                <w14:ligatures w14:val="standardContextual"/>
                              </w:rPr>
                              <w:t>ます。</w:t>
                            </w:r>
                          </w:p>
                          <w:p w14:paraId="0C401B43" w14:textId="77777777" w:rsidR="00180937" w:rsidRPr="00180937" w:rsidRDefault="00180937" w:rsidP="00180937">
                            <w:pPr>
                              <w:rPr>
                                <w:rFonts w:ascii="BIZ UDPゴシック" w:eastAsia="BIZ UDPゴシック" w:hAnsi="BIZ UDPゴシック" w:cs="Times New Roman" w:hint="eastAsia"/>
                                <w:color w:val="000F31"/>
                                <w:sz w:val="24"/>
                                <w:szCs w:val="24"/>
                                <w14:ligatures w14:val="standardContextual"/>
                              </w:rPr>
                            </w:pPr>
                          </w:p>
                          <w:p w14:paraId="46D2E347" w14:textId="77777777" w:rsidR="00180937" w:rsidRPr="00180937" w:rsidRDefault="00180937" w:rsidP="00180937">
                            <w:pPr>
                              <w:rPr>
                                <w:rFonts w:ascii="BIZ UDPゴシック" w:eastAsia="BIZ UDPゴシック" w:hAnsi="BIZ UDPゴシック" w:cs="Times New Roman"/>
                                <w:color w:val="C00000"/>
                                <w:sz w:val="22"/>
                                <w14:ligatures w14:val="standardContextual"/>
                              </w:rPr>
                            </w:pPr>
                            <w:bookmarkStart w:id="4" w:name="_Hlk162957558"/>
                            <w:r w:rsidRPr="00180937">
                              <w:rPr>
                                <w:rFonts w:ascii="BIZ UDPゴシック" w:eastAsia="BIZ UDPゴシック" w:hAnsi="BIZ UDPゴシック" w:cs="Times New Roman" w:hint="eastAsia"/>
                                <w:color w:val="C00000"/>
                                <w:sz w:val="22"/>
                                <w14:ligatures w14:val="standardContextual"/>
                              </w:rPr>
                              <w:t>＊2023年の対前年比の物価</w:t>
                            </w:r>
                          </w:p>
                          <w:p w14:paraId="2365F9CE" w14:textId="77777777" w:rsidR="00180937" w:rsidRPr="00180937" w:rsidRDefault="00180937" w:rsidP="00180937">
                            <w:pPr>
                              <w:rPr>
                                <w:rFonts w:ascii="ＭＳ 明朝" w:eastAsia="游明朝" w:hAnsi="ＭＳ 明朝" w:cs="Times New Roman"/>
                                <w:b/>
                                <w:bCs/>
                                <w:color w:val="C00000"/>
                                <w:szCs w:val="21"/>
                                <w14:ligatures w14:val="standardContextual"/>
                              </w:rPr>
                            </w:pPr>
                            <w:r w:rsidRPr="00180937">
                              <w:rPr>
                                <w:rFonts w:ascii="BIZ UDPゴシック" w:eastAsia="BIZ UDPゴシック" w:hAnsi="BIZ UDPゴシック" w:cs="Times New Roman" w:hint="eastAsia"/>
                                <w:color w:val="C00000"/>
                                <w:sz w:val="22"/>
                                <w14:ligatures w14:val="standardContextual"/>
                              </w:rPr>
                              <w:t xml:space="preserve">　</w:t>
                            </w:r>
                            <w:r w:rsidRPr="00180937">
                              <w:rPr>
                                <w:rFonts w:ascii="ＭＳ 明朝" w:eastAsia="游明朝" w:hAnsi="ＭＳ 明朝" w:cs="Times New Roman" w:hint="eastAsia"/>
                                <w:b/>
                                <w:bCs/>
                                <w:color w:val="C00000"/>
                                <w:szCs w:val="21"/>
                                <w14:ligatures w14:val="standardContextual"/>
                              </w:rPr>
                              <w:t>・総合</w:t>
                            </w:r>
                            <w:r w:rsidRPr="00180937">
                              <w:rPr>
                                <w:rFonts w:ascii="ＭＳ 明朝" w:eastAsia="游明朝" w:hAnsi="ＭＳ 明朝" w:cs="Times New Roman" w:hint="eastAsia"/>
                                <w:b/>
                                <w:bCs/>
                                <w:color w:val="C00000"/>
                                <w:szCs w:val="21"/>
                                <w14:ligatures w14:val="standardContextual"/>
                              </w:rPr>
                              <w:t>3.2</w:t>
                            </w:r>
                            <w:r w:rsidRPr="00180937">
                              <w:rPr>
                                <w:rFonts w:ascii="ＭＳ 明朝" w:eastAsia="游明朝" w:hAnsi="ＭＳ 明朝" w:cs="Times New Roman" w:hint="eastAsia"/>
                                <w:b/>
                                <w:bCs/>
                                <w:color w:val="C00000"/>
                                <w:szCs w:val="21"/>
                                <w14:ligatures w14:val="standardContextual"/>
                              </w:rPr>
                              <w:t>％上昇</w:t>
                            </w:r>
                            <w:r w:rsidRPr="00180937">
                              <w:rPr>
                                <w:rFonts w:ascii="ＭＳ 明朝" w:eastAsia="游明朝" w:hAnsi="ＭＳ 明朝" w:cs="Times New Roman" w:hint="eastAsia"/>
                                <w:b/>
                                <w:bCs/>
                                <w:color w:val="00408A"/>
                                <w:szCs w:val="21"/>
                                <w14:ligatures w14:val="standardContextual"/>
                              </w:rPr>
                              <w:t>・生鮮食料品を除く総合</w:t>
                            </w:r>
                            <w:r w:rsidRPr="00180937">
                              <w:rPr>
                                <w:rFonts w:ascii="ＭＳ 明朝" w:eastAsia="游明朝" w:hAnsi="ＭＳ 明朝" w:cs="Times New Roman" w:hint="eastAsia"/>
                                <w:b/>
                                <w:bCs/>
                                <w:color w:val="00408A"/>
                                <w:szCs w:val="21"/>
                                <w14:ligatures w14:val="standardContextual"/>
                              </w:rPr>
                              <w:t>3.1</w:t>
                            </w:r>
                            <w:r w:rsidRPr="00180937">
                              <w:rPr>
                                <w:rFonts w:ascii="ＭＳ 明朝" w:eastAsia="游明朝" w:hAnsi="ＭＳ 明朝" w:cs="Times New Roman" w:hint="eastAsia"/>
                                <w:b/>
                                <w:bCs/>
                                <w:color w:val="00408A"/>
                                <w:szCs w:val="21"/>
                                <w14:ligatures w14:val="standardContextual"/>
                              </w:rPr>
                              <w:t>％上昇</w:t>
                            </w:r>
                            <w:r w:rsidRPr="00180937">
                              <w:rPr>
                                <w:rFonts w:ascii="ＭＳ 明朝" w:eastAsia="游明朝" w:hAnsi="ＭＳ 明朝" w:cs="Times New Roman" w:hint="eastAsia"/>
                                <w:b/>
                                <w:bCs/>
                                <w:color w:val="C00000"/>
                                <w:szCs w:val="21"/>
                                <w14:ligatures w14:val="standardContextual"/>
                              </w:rPr>
                              <w:t>・生鮮食料品・エネルギーを除く総合</w:t>
                            </w:r>
                            <w:r w:rsidRPr="00180937">
                              <w:rPr>
                                <w:rFonts w:ascii="ＭＳ 明朝" w:eastAsia="游明朝" w:hAnsi="ＭＳ 明朝" w:cs="Times New Roman" w:hint="eastAsia"/>
                                <w:b/>
                                <w:bCs/>
                                <w:color w:val="C00000"/>
                                <w:szCs w:val="21"/>
                                <w14:ligatures w14:val="standardContextual"/>
                              </w:rPr>
                              <w:t>4.0</w:t>
                            </w:r>
                            <w:r w:rsidRPr="00180937">
                              <w:rPr>
                                <w:rFonts w:ascii="ＭＳ 明朝" w:eastAsia="游明朝" w:hAnsi="ＭＳ 明朝" w:cs="Times New Roman" w:hint="eastAsia"/>
                                <w:b/>
                                <w:bCs/>
                                <w:color w:val="C00000"/>
                                <w:szCs w:val="21"/>
                                <w14:ligatures w14:val="standardContextual"/>
                              </w:rPr>
                              <w:t xml:space="preserve">％上昇　　</w:t>
                            </w:r>
                          </w:p>
                          <w:p w14:paraId="1A2D139A" w14:textId="77777777" w:rsidR="00180937" w:rsidRPr="00180937" w:rsidRDefault="00180937" w:rsidP="00180937">
                            <w:pPr>
                              <w:rPr>
                                <w:rFonts w:ascii="BIZ UDPゴシック" w:eastAsia="BIZ UDPゴシック" w:hAnsi="BIZ UDPゴシック" w:cs="Times New Roman"/>
                                <w:color w:val="C00000"/>
                                <w:sz w:val="22"/>
                                <w14:ligatures w14:val="standardContextual"/>
                              </w:rPr>
                            </w:pPr>
                            <w:bookmarkStart w:id="5" w:name="_Hlk162957626"/>
                            <w:bookmarkStart w:id="6" w:name="_Hlk162957669"/>
                            <w:bookmarkEnd w:id="4"/>
                            <w:r w:rsidRPr="00180937">
                              <w:rPr>
                                <w:rFonts w:ascii="BIZ UDPゴシック" w:eastAsia="BIZ UDPゴシック" w:hAnsi="BIZ UDPゴシック" w:cs="Times New Roman" w:hint="eastAsia"/>
                                <w:color w:val="C00000"/>
                                <w:sz w:val="22"/>
                                <w14:ligatures w14:val="standardContextual"/>
                              </w:rPr>
                              <w:t>＊2022年の対前年比の物価</w:t>
                            </w:r>
                          </w:p>
                          <w:p w14:paraId="4E55C486" w14:textId="77777777" w:rsidR="00180937" w:rsidRPr="00180937" w:rsidRDefault="00180937" w:rsidP="00180937">
                            <w:pPr>
                              <w:rPr>
                                <w:rFonts w:ascii="ＭＳ 明朝" w:eastAsia="游明朝" w:hAnsi="ＭＳ 明朝" w:cs="Times New Roman"/>
                                <w:b/>
                                <w:bCs/>
                                <w:color w:val="000F31"/>
                                <w:szCs w:val="21"/>
                                <w14:ligatures w14:val="standardContextual"/>
                              </w:rPr>
                            </w:pPr>
                            <w:r w:rsidRPr="00180937">
                              <w:rPr>
                                <w:rFonts w:ascii="BIZ UDPゴシック" w:eastAsia="BIZ UDPゴシック" w:hAnsi="BIZ UDPゴシック" w:cs="Times New Roman" w:hint="eastAsia"/>
                                <w:color w:val="C00000"/>
                                <w:sz w:val="22"/>
                                <w14:ligatures w14:val="standardContextual"/>
                              </w:rPr>
                              <w:t xml:space="preserve">　</w:t>
                            </w:r>
                            <w:r w:rsidRPr="00180937">
                              <w:rPr>
                                <w:rFonts w:ascii="ＭＳ 明朝" w:eastAsia="游明朝" w:hAnsi="ＭＳ 明朝" w:cs="Times New Roman" w:hint="eastAsia"/>
                                <w:b/>
                                <w:bCs/>
                                <w:color w:val="C00000"/>
                                <w:szCs w:val="21"/>
                                <w14:ligatures w14:val="standardContextual"/>
                              </w:rPr>
                              <w:t>・総合</w:t>
                            </w:r>
                            <w:r w:rsidRPr="00180937">
                              <w:rPr>
                                <w:rFonts w:ascii="ＭＳ 明朝" w:eastAsia="游明朝" w:hAnsi="ＭＳ 明朝" w:cs="Times New Roman" w:hint="eastAsia"/>
                                <w:b/>
                                <w:bCs/>
                                <w:color w:val="C00000"/>
                                <w:szCs w:val="21"/>
                                <w14:ligatures w14:val="standardContextual"/>
                              </w:rPr>
                              <w:t>2.5</w:t>
                            </w:r>
                            <w:r w:rsidRPr="00180937">
                              <w:rPr>
                                <w:rFonts w:ascii="ＭＳ 明朝" w:eastAsia="游明朝" w:hAnsi="ＭＳ 明朝" w:cs="Times New Roman" w:hint="eastAsia"/>
                                <w:b/>
                                <w:bCs/>
                                <w:color w:val="C00000"/>
                                <w:szCs w:val="21"/>
                                <w14:ligatures w14:val="standardContextual"/>
                              </w:rPr>
                              <w:t>％上昇・</w:t>
                            </w:r>
                            <w:r w:rsidRPr="00180937">
                              <w:rPr>
                                <w:rFonts w:ascii="ＭＳ 明朝" w:eastAsia="游明朝" w:hAnsi="ＭＳ 明朝" w:cs="Times New Roman" w:hint="eastAsia"/>
                                <w:b/>
                                <w:bCs/>
                                <w:color w:val="002465"/>
                                <w:szCs w:val="21"/>
                                <w14:ligatures w14:val="standardContextual"/>
                              </w:rPr>
                              <w:t>生鮮食料品を除く総合</w:t>
                            </w:r>
                            <w:r w:rsidRPr="00180937">
                              <w:rPr>
                                <w:rFonts w:ascii="ＭＳ 明朝" w:eastAsia="游明朝" w:hAnsi="ＭＳ 明朝" w:cs="Times New Roman" w:hint="eastAsia"/>
                                <w:b/>
                                <w:bCs/>
                                <w:color w:val="002465"/>
                                <w:szCs w:val="21"/>
                                <w14:ligatures w14:val="standardContextual"/>
                              </w:rPr>
                              <w:t>2.3</w:t>
                            </w:r>
                            <w:r w:rsidRPr="00180937">
                              <w:rPr>
                                <w:rFonts w:ascii="ＭＳ 明朝" w:eastAsia="游明朝" w:hAnsi="ＭＳ 明朝" w:cs="Times New Roman" w:hint="eastAsia"/>
                                <w:b/>
                                <w:bCs/>
                                <w:color w:val="002465"/>
                                <w:szCs w:val="21"/>
                                <w14:ligatures w14:val="standardContextual"/>
                              </w:rPr>
                              <w:t>％上昇</w:t>
                            </w:r>
                            <w:r w:rsidRPr="00180937">
                              <w:rPr>
                                <w:rFonts w:ascii="ＭＳ 明朝" w:eastAsia="游明朝" w:hAnsi="ＭＳ 明朝" w:cs="Times New Roman" w:hint="eastAsia"/>
                                <w:b/>
                                <w:bCs/>
                                <w:color w:val="C00000"/>
                                <w:szCs w:val="21"/>
                                <w14:ligatures w14:val="standardContextual"/>
                              </w:rPr>
                              <w:t>・生鮮食料品・エネルギーを除く総合</w:t>
                            </w:r>
                            <w:r w:rsidRPr="00180937">
                              <w:rPr>
                                <w:rFonts w:ascii="ＭＳ 明朝" w:eastAsia="游明朝" w:hAnsi="ＭＳ 明朝" w:cs="Times New Roman" w:hint="eastAsia"/>
                                <w:b/>
                                <w:bCs/>
                                <w:color w:val="C00000"/>
                                <w:szCs w:val="21"/>
                                <w14:ligatures w14:val="standardContextual"/>
                              </w:rPr>
                              <w:t>1.1</w:t>
                            </w:r>
                            <w:r w:rsidRPr="00180937">
                              <w:rPr>
                                <w:rFonts w:ascii="ＭＳ 明朝" w:eastAsia="游明朝" w:hAnsi="ＭＳ 明朝" w:cs="Times New Roman" w:hint="eastAsia"/>
                                <w:b/>
                                <w:bCs/>
                                <w:color w:val="C00000"/>
                                <w:szCs w:val="21"/>
                                <w14:ligatures w14:val="standardContextual"/>
                              </w:rPr>
                              <w:t>％上昇</w:t>
                            </w:r>
                            <w:bookmarkEnd w:id="5"/>
                            <w:r w:rsidRPr="00180937">
                              <w:rPr>
                                <w:rFonts w:ascii="ＭＳ 明朝" w:eastAsia="游明朝" w:hAnsi="ＭＳ 明朝" w:cs="Times New Roman" w:hint="eastAsia"/>
                                <w:b/>
                                <w:bCs/>
                                <w:color w:val="C00000"/>
                                <w:szCs w:val="21"/>
                                <w14:ligatures w14:val="standardContextual"/>
                              </w:rPr>
                              <w:t xml:space="preserve">　</w:t>
                            </w:r>
                            <w:r w:rsidRPr="00180937">
                              <w:rPr>
                                <w:rFonts w:ascii="ＭＳ 明朝" w:eastAsia="游明朝" w:hAnsi="ＭＳ 明朝" w:cs="Times New Roman" w:hint="eastAsia"/>
                                <w:b/>
                                <w:bCs/>
                                <w:color w:val="000F31"/>
                                <w:szCs w:val="21"/>
                                <w14:ligatures w14:val="standardContextual"/>
                              </w:rPr>
                              <w:t xml:space="preserve">　</w:t>
                            </w:r>
                          </w:p>
                          <w:p w14:paraId="4B6130C1" w14:textId="77777777" w:rsidR="00180937" w:rsidRPr="00180937" w:rsidRDefault="00180937" w:rsidP="00180937">
                            <w:pPr>
                              <w:rPr>
                                <w:rFonts w:ascii="BIZ UDPゴシック" w:eastAsia="BIZ UDPゴシック" w:hAnsi="BIZ UDPゴシック" w:cs="Times New Roman"/>
                                <w:color w:val="000F31"/>
                                <w:sz w:val="22"/>
                                <w14:ligatures w14:val="standardContextual"/>
                              </w:rPr>
                            </w:pPr>
                            <w:bookmarkStart w:id="7" w:name="_Hlk162957759"/>
                            <w:r w:rsidRPr="00180937">
                              <w:rPr>
                                <w:rFonts w:ascii="BIZ UDPゴシック" w:eastAsia="BIZ UDPゴシック" w:hAnsi="BIZ UDPゴシック" w:cs="Times New Roman" w:hint="eastAsia"/>
                                <w:color w:val="000F31"/>
                                <w:sz w:val="22"/>
                                <w14:ligatures w14:val="standardContextual"/>
                              </w:rPr>
                              <w:t>＊2021年の対前年比の物価</w:t>
                            </w:r>
                          </w:p>
                          <w:p w14:paraId="6A98416A" w14:textId="77777777" w:rsidR="00180937" w:rsidRPr="00180937" w:rsidRDefault="00180937" w:rsidP="00180937">
                            <w:pPr>
                              <w:rPr>
                                <w:rFonts w:ascii="ＭＳ 明朝" w:eastAsia="游明朝" w:hAnsi="ＭＳ 明朝" w:cs="Times New Roman"/>
                                <w:b/>
                                <w:bCs/>
                                <w:color w:val="000F31"/>
                                <w:szCs w:val="21"/>
                                <w14:ligatures w14:val="standardContextual"/>
                              </w:rPr>
                            </w:pPr>
                            <w:r w:rsidRPr="00180937">
                              <w:rPr>
                                <w:rFonts w:ascii="BIZ UDPゴシック" w:eastAsia="BIZ UDPゴシック" w:hAnsi="BIZ UDPゴシック" w:cs="Times New Roman" w:hint="eastAsia"/>
                                <w:color w:val="000F31"/>
                                <w:sz w:val="22"/>
                                <w14:ligatures w14:val="standardContextual"/>
                              </w:rPr>
                              <w:t xml:space="preserve">　</w:t>
                            </w:r>
                            <w:r w:rsidRPr="00180937">
                              <w:rPr>
                                <w:rFonts w:ascii="ＭＳ 明朝" w:eastAsia="游明朝" w:hAnsi="ＭＳ 明朝" w:cs="Times New Roman" w:hint="eastAsia"/>
                                <w:b/>
                                <w:bCs/>
                                <w:color w:val="000F31"/>
                                <w:szCs w:val="21"/>
                                <w14:ligatures w14:val="standardContextual"/>
                              </w:rPr>
                              <w:t>・総合－</w:t>
                            </w:r>
                            <w:r w:rsidRPr="00180937">
                              <w:rPr>
                                <w:rFonts w:ascii="ＭＳ 明朝" w:eastAsia="游明朝" w:hAnsi="ＭＳ 明朝" w:cs="Times New Roman" w:hint="eastAsia"/>
                                <w:b/>
                                <w:bCs/>
                                <w:color w:val="000F31"/>
                                <w:szCs w:val="21"/>
                                <w14:ligatures w14:val="standardContextual"/>
                              </w:rPr>
                              <w:t>0.2</w:t>
                            </w:r>
                            <w:r w:rsidRPr="00180937">
                              <w:rPr>
                                <w:rFonts w:ascii="ＭＳ 明朝" w:eastAsia="游明朝" w:hAnsi="ＭＳ 明朝" w:cs="Times New Roman" w:hint="eastAsia"/>
                                <w:b/>
                                <w:bCs/>
                                <w:color w:val="000F31"/>
                                <w:szCs w:val="21"/>
                                <w14:ligatures w14:val="standardContextual"/>
                              </w:rPr>
                              <w:t>％・生鮮食料品を除く総合－</w:t>
                            </w:r>
                            <w:r w:rsidRPr="00180937">
                              <w:rPr>
                                <w:rFonts w:ascii="ＭＳ 明朝" w:eastAsia="游明朝" w:hAnsi="ＭＳ 明朝" w:cs="Times New Roman" w:hint="eastAsia"/>
                                <w:b/>
                                <w:bCs/>
                                <w:color w:val="000F31"/>
                                <w:szCs w:val="21"/>
                                <w14:ligatures w14:val="standardContextual"/>
                              </w:rPr>
                              <w:t>0.2</w:t>
                            </w:r>
                            <w:r w:rsidRPr="00180937">
                              <w:rPr>
                                <w:rFonts w:ascii="ＭＳ 明朝" w:eastAsia="游明朝" w:hAnsi="ＭＳ 明朝" w:cs="Times New Roman" w:hint="eastAsia"/>
                                <w:b/>
                                <w:bCs/>
                                <w:color w:val="000F31"/>
                                <w:szCs w:val="21"/>
                                <w14:ligatures w14:val="standardContextual"/>
                              </w:rPr>
                              <w:t>％・生鮮食料品・エネルギーを除く総合－</w:t>
                            </w:r>
                            <w:r w:rsidRPr="00180937">
                              <w:rPr>
                                <w:rFonts w:ascii="ＭＳ 明朝" w:eastAsia="游明朝" w:hAnsi="ＭＳ 明朝" w:cs="Times New Roman" w:hint="eastAsia"/>
                                <w:b/>
                                <w:bCs/>
                                <w:color w:val="000F31"/>
                                <w:szCs w:val="21"/>
                                <w14:ligatures w14:val="standardContextual"/>
                              </w:rPr>
                              <w:t>0.5</w:t>
                            </w:r>
                            <w:r w:rsidRPr="00180937">
                              <w:rPr>
                                <w:rFonts w:ascii="ＭＳ 明朝" w:eastAsia="游明朝" w:hAnsi="ＭＳ 明朝" w:cs="Times New Roman" w:hint="eastAsia"/>
                                <w:b/>
                                <w:bCs/>
                                <w:color w:val="000F31"/>
                                <w:szCs w:val="21"/>
                                <w14:ligatures w14:val="standardContextual"/>
                              </w:rPr>
                              <w:t xml:space="preserve">％　　</w:t>
                            </w:r>
                          </w:p>
                          <w:p w14:paraId="6E126F86" w14:textId="77777777" w:rsidR="00180937" w:rsidRPr="00180937" w:rsidRDefault="00180937" w:rsidP="00180937">
                            <w:pPr>
                              <w:rPr>
                                <w:rFonts w:ascii="BIZ UDPゴシック" w:eastAsia="BIZ UDPゴシック" w:hAnsi="BIZ UDPゴシック" w:cs="Times New Roman"/>
                                <w:color w:val="000F31"/>
                                <w:sz w:val="22"/>
                                <w14:ligatures w14:val="standardContextual"/>
                              </w:rPr>
                            </w:pPr>
                            <w:r w:rsidRPr="00180937">
                              <w:rPr>
                                <w:rFonts w:ascii="BIZ UDPゴシック" w:eastAsia="BIZ UDPゴシック" w:hAnsi="BIZ UDPゴシック" w:cs="Times New Roman" w:hint="eastAsia"/>
                                <w:color w:val="000F31"/>
                                <w:sz w:val="22"/>
                                <w14:ligatures w14:val="standardContextual"/>
                              </w:rPr>
                              <w:t>＊2020年の対前年比の物価</w:t>
                            </w:r>
                          </w:p>
                          <w:p w14:paraId="544D56B9" w14:textId="77777777" w:rsidR="00180937" w:rsidRPr="00180937" w:rsidRDefault="00180937" w:rsidP="00180937">
                            <w:pPr>
                              <w:rPr>
                                <w:rFonts w:ascii="ＭＳ 明朝" w:eastAsia="游明朝" w:hAnsi="ＭＳ 明朝" w:cs="Times New Roman"/>
                                <w:b/>
                                <w:bCs/>
                                <w:color w:val="000F31"/>
                                <w:szCs w:val="21"/>
                                <w14:ligatures w14:val="standardContextual"/>
                              </w:rPr>
                            </w:pPr>
                            <w:r w:rsidRPr="00180937">
                              <w:rPr>
                                <w:rFonts w:ascii="BIZ UDPゴシック" w:eastAsia="BIZ UDPゴシック" w:hAnsi="BIZ UDPゴシック" w:cs="Times New Roman" w:hint="eastAsia"/>
                                <w:color w:val="000F31"/>
                                <w:sz w:val="22"/>
                                <w14:ligatures w14:val="standardContextual"/>
                              </w:rPr>
                              <w:t xml:space="preserve">　</w:t>
                            </w:r>
                            <w:r w:rsidRPr="00180937">
                              <w:rPr>
                                <w:rFonts w:ascii="ＭＳ 明朝" w:eastAsia="游明朝" w:hAnsi="ＭＳ 明朝" w:cs="Times New Roman" w:hint="eastAsia"/>
                                <w:b/>
                                <w:bCs/>
                                <w:color w:val="000F31"/>
                                <w:szCs w:val="21"/>
                                <w14:ligatures w14:val="standardContextual"/>
                              </w:rPr>
                              <w:t>・総合</w:t>
                            </w:r>
                            <w:r w:rsidRPr="00180937">
                              <w:rPr>
                                <w:rFonts w:ascii="ＭＳ 明朝" w:eastAsia="游明朝" w:hAnsi="ＭＳ 明朝" w:cs="Times New Roman" w:hint="eastAsia"/>
                                <w:b/>
                                <w:bCs/>
                                <w:color w:val="000F31"/>
                                <w:szCs w:val="21"/>
                                <w14:ligatures w14:val="standardContextual"/>
                              </w:rPr>
                              <w:t>0.0</w:t>
                            </w:r>
                            <w:r w:rsidRPr="00180937">
                              <w:rPr>
                                <w:rFonts w:ascii="ＭＳ 明朝" w:eastAsia="游明朝" w:hAnsi="ＭＳ 明朝" w:cs="Times New Roman" w:hint="eastAsia"/>
                                <w:b/>
                                <w:bCs/>
                                <w:color w:val="000F31"/>
                                <w:szCs w:val="21"/>
                                <w14:ligatures w14:val="standardContextual"/>
                              </w:rPr>
                              <w:t>％・生鮮食料品を除く総合－</w:t>
                            </w:r>
                            <w:r w:rsidRPr="00180937">
                              <w:rPr>
                                <w:rFonts w:ascii="ＭＳ 明朝" w:eastAsia="游明朝" w:hAnsi="ＭＳ 明朝" w:cs="Times New Roman" w:hint="eastAsia"/>
                                <w:b/>
                                <w:bCs/>
                                <w:color w:val="000F31"/>
                                <w:szCs w:val="21"/>
                                <w14:ligatures w14:val="standardContextual"/>
                              </w:rPr>
                              <w:t>0.2</w:t>
                            </w:r>
                            <w:r w:rsidRPr="00180937">
                              <w:rPr>
                                <w:rFonts w:ascii="ＭＳ 明朝" w:eastAsia="游明朝" w:hAnsi="ＭＳ 明朝" w:cs="Times New Roman" w:hint="eastAsia"/>
                                <w:b/>
                                <w:bCs/>
                                <w:color w:val="000F31"/>
                                <w:szCs w:val="21"/>
                                <w14:ligatures w14:val="standardContextual"/>
                              </w:rPr>
                              <w:t>％・生鮮食料品・エネルギーを除く総合</w:t>
                            </w:r>
                            <w:r w:rsidRPr="00180937">
                              <w:rPr>
                                <w:rFonts w:ascii="ＭＳ 明朝" w:eastAsia="游明朝" w:hAnsi="ＭＳ 明朝" w:cs="Times New Roman" w:hint="eastAsia"/>
                                <w:b/>
                                <w:bCs/>
                                <w:color w:val="000F31"/>
                                <w:szCs w:val="21"/>
                                <w14:ligatures w14:val="standardContextual"/>
                              </w:rPr>
                              <w:t>0.2</w:t>
                            </w:r>
                            <w:r w:rsidRPr="00180937">
                              <w:rPr>
                                <w:rFonts w:ascii="ＭＳ 明朝" w:eastAsia="游明朝" w:hAnsi="ＭＳ 明朝" w:cs="Times New Roman" w:hint="eastAsia"/>
                                <w:b/>
                                <w:bCs/>
                                <w:color w:val="000F31"/>
                                <w:szCs w:val="21"/>
                                <w14:ligatures w14:val="standardContextual"/>
                              </w:rPr>
                              <w:t>％上昇</w:t>
                            </w:r>
                          </w:p>
                          <w:p w14:paraId="3604D88A" w14:textId="77777777" w:rsidR="00180937" w:rsidRPr="00180937" w:rsidRDefault="00180937" w:rsidP="00180937">
                            <w:pPr>
                              <w:rPr>
                                <w:rFonts w:ascii="BIZ UDPゴシック" w:eastAsia="BIZ UDPゴシック" w:hAnsi="BIZ UDPゴシック" w:cs="Times New Roman"/>
                                <w:color w:val="000F31"/>
                                <w:sz w:val="22"/>
                                <w14:ligatures w14:val="standardContextual"/>
                              </w:rPr>
                            </w:pPr>
                            <w:r w:rsidRPr="00180937">
                              <w:rPr>
                                <w:rFonts w:ascii="BIZ UDPゴシック" w:eastAsia="BIZ UDPゴシック" w:hAnsi="BIZ UDPゴシック" w:cs="Times New Roman" w:hint="eastAsia"/>
                                <w:color w:val="000F31"/>
                                <w:sz w:val="22"/>
                                <w14:ligatures w14:val="standardContextual"/>
                              </w:rPr>
                              <w:t>＊2019年の対前年比の物価</w:t>
                            </w:r>
                          </w:p>
                          <w:p w14:paraId="72F3FE19" w14:textId="77777777" w:rsidR="00180937" w:rsidRDefault="00180937" w:rsidP="00180937">
                            <w:pPr>
                              <w:rPr>
                                <w:rFonts w:ascii="ＭＳ 明朝" w:eastAsia="游明朝" w:hAnsi="ＭＳ 明朝" w:cs="Times New Roman"/>
                                <w:b/>
                                <w:bCs/>
                                <w:color w:val="000F31"/>
                                <w:szCs w:val="21"/>
                                <w14:ligatures w14:val="standardContextual"/>
                              </w:rPr>
                            </w:pPr>
                            <w:r w:rsidRPr="00180937">
                              <w:rPr>
                                <w:rFonts w:ascii="BIZ UDPゴシック" w:eastAsia="BIZ UDPゴシック" w:hAnsi="BIZ UDPゴシック" w:cs="Times New Roman" w:hint="eastAsia"/>
                                <w:color w:val="000F31"/>
                                <w:sz w:val="22"/>
                                <w14:ligatures w14:val="standardContextual"/>
                              </w:rPr>
                              <w:t xml:space="preserve">　</w:t>
                            </w:r>
                            <w:r w:rsidRPr="00180937">
                              <w:rPr>
                                <w:rFonts w:ascii="ＭＳ 明朝" w:eastAsia="游明朝" w:hAnsi="ＭＳ 明朝" w:cs="Times New Roman" w:hint="eastAsia"/>
                                <w:b/>
                                <w:bCs/>
                                <w:color w:val="000F31"/>
                                <w:szCs w:val="21"/>
                                <w14:ligatures w14:val="standardContextual"/>
                              </w:rPr>
                              <w:t>・総合</w:t>
                            </w:r>
                            <w:r w:rsidRPr="00180937">
                              <w:rPr>
                                <w:rFonts w:ascii="ＭＳ 明朝" w:eastAsia="游明朝" w:hAnsi="ＭＳ 明朝" w:cs="Times New Roman" w:hint="eastAsia"/>
                                <w:b/>
                                <w:bCs/>
                                <w:color w:val="000F31"/>
                                <w:szCs w:val="21"/>
                                <w14:ligatures w14:val="standardContextual"/>
                              </w:rPr>
                              <w:t>0.5</w:t>
                            </w:r>
                            <w:r w:rsidRPr="00180937">
                              <w:rPr>
                                <w:rFonts w:ascii="ＭＳ 明朝" w:eastAsia="游明朝" w:hAnsi="ＭＳ 明朝" w:cs="Times New Roman" w:hint="eastAsia"/>
                                <w:b/>
                                <w:bCs/>
                                <w:color w:val="000F31"/>
                                <w:szCs w:val="21"/>
                                <w14:ligatures w14:val="standardContextual"/>
                              </w:rPr>
                              <w:t>％上昇・生鮮食料品を除く総合</w:t>
                            </w:r>
                            <w:r w:rsidRPr="00180937">
                              <w:rPr>
                                <w:rFonts w:ascii="ＭＳ 明朝" w:eastAsia="游明朝" w:hAnsi="ＭＳ 明朝" w:cs="Times New Roman" w:hint="eastAsia"/>
                                <w:b/>
                                <w:bCs/>
                                <w:color w:val="000F31"/>
                                <w:szCs w:val="21"/>
                                <w14:ligatures w14:val="standardContextual"/>
                              </w:rPr>
                              <w:t>0.6</w:t>
                            </w:r>
                            <w:r w:rsidRPr="00180937">
                              <w:rPr>
                                <w:rFonts w:ascii="ＭＳ 明朝" w:eastAsia="游明朝" w:hAnsi="ＭＳ 明朝" w:cs="Times New Roman" w:hint="eastAsia"/>
                                <w:b/>
                                <w:bCs/>
                                <w:color w:val="000F31"/>
                                <w:szCs w:val="21"/>
                                <w14:ligatures w14:val="standardContextual"/>
                              </w:rPr>
                              <w:t>％上昇・生鮮食料品・エネルギーを除く総合</w:t>
                            </w:r>
                            <w:r w:rsidRPr="00180937">
                              <w:rPr>
                                <w:rFonts w:ascii="ＭＳ 明朝" w:eastAsia="游明朝" w:hAnsi="ＭＳ 明朝" w:cs="Times New Roman" w:hint="eastAsia"/>
                                <w:b/>
                                <w:bCs/>
                                <w:color w:val="000F31"/>
                                <w:szCs w:val="21"/>
                                <w14:ligatures w14:val="standardContextual"/>
                              </w:rPr>
                              <w:t>0.6</w:t>
                            </w:r>
                            <w:r w:rsidRPr="00180937">
                              <w:rPr>
                                <w:rFonts w:ascii="ＭＳ 明朝" w:eastAsia="游明朝" w:hAnsi="ＭＳ 明朝" w:cs="Times New Roman" w:hint="eastAsia"/>
                                <w:b/>
                                <w:bCs/>
                                <w:color w:val="000F31"/>
                                <w:szCs w:val="21"/>
                                <w14:ligatures w14:val="standardContextual"/>
                              </w:rPr>
                              <w:t>％上昇</w:t>
                            </w:r>
                            <w:bookmarkEnd w:id="6"/>
                            <w:bookmarkEnd w:id="7"/>
                          </w:p>
                          <w:p w14:paraId="6A39D128" w14:textId="77777777" w:rsidR="00180937" w:rsidRPr="00180937" w:rsidRDefault="00180937" w:rsidP="00180937">
                            <w:pPr>
                              <w:rPr>
                                <w:rFonts w:ascii="ＭＳ 明朝" w:eastAsia="游明朝" w:hAnsi="ＭＳ 明朝" w:cs="Times New Roman" w:hint="eastAsia"/>
                                <w:b/>
                                <w:bCs/>
                                <w:color w:val="000F31"/>
                                <w:szCs w:val="21"/>
                                <w14:ligatures w14:val="standardContextual"/>
                              </w:rPr>
                            </w:pPr>
                          </w:p>
                          <w:p w14:paraId="1567E85D" w14:textId="77777777" w:rsidR="00180937" w:rsidRPr="00180937" w:rsidRDefault="00180937" w:rsidP="00180937">
                            <w:pPr>
                              <w:rPr>
                                <w:rFonts w:ascii="BIZ UDPゴシック" w:eastAsia="BIZ UDPゴシック" w:hAnsi="BIZ UDPゴシック" w:cs="Times New Roman"/>
                                <w:color w:val="000F31"/>
                                <w:sz w:val="28"/>
                                <w:szCs w:val="28"/>
                                <w:u w:val="single"/>
                                <w14:ligatures w14:val="standardContextual"/>
                              </w:rPr>
                            </w:pPr>
                            <w:r w:rsidRPr="00180937">
                              <w:rPr>
                                <w:rFonts w:ascii="BIZ UDPゴシック" w:eastAsia="BIZ UDPゴシック" w:hAnsi="BIZ UDPゴシック" w:cs="Times New Roman" w:hint="eastAsia"/>
                                <w:color w:val="000F31"/>
                                <w:sz w:val="28"/>
                                <w:szCs w:val="28"/>
                                <w14:ligatures w14:val="standardContextual"/>
                              </w:rPr>
                              <w:t>❷</w:t>
                            </w:r>
                            <w:r w:rsidRPr="00180937">
                              <w:rPr>
                                <w:rFonts w:ascii="BIZ UDPゴシック" w:eastAsia="BIZ UDPゴシック" w:hAnsi="BIZ UDPゴシック" w:cs="Times New Roman" w:hint="eastAsia"/>
                                <w:color w:val="000F31"/>
                                <w:sz w:val="28"/>
                                <w:szCs w:val="28"/>
                                <w:u w:val="single"/>
                                <w14:ligatures w14:val="standardContextual"/>
                              </w:rPr>
                              <w:t>対前年同月比の物価上昇、この一年の推移</w:t>
                            </w:r>
                          </w:p>
                          <w:tbl>
                            <w:tblPr>
                              <w:tblStyle w:val="ac"/>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5"/>
                              <w:gridCol w:w="1374"/>
                              <w:gridCol w:w="1375"/>
                              <w:gridCol w:w="1375"/>
                              <w:gridCol w:w="1376"/>
                              <w:gridCol w:w="1376"/>
                              <w:gridCol w:w="1373"/>
                            </w:tblGrid>
                            <w:tr w:rsidR="00180937" w:rsidRPr="00180937" w14:paraId="6549DE4B" w14:textId="77777777" w:rsidTr="00605C7F">
                              <w:tc>
                                <w:tcPr>
                                  <w:tcW w:w="1375" w:type="dxa"/>
                                  <w:shd w:val="clear" w:color="auto" w:fill="FFFF00"/>
                                </w:tcPr>
                                <w:p w14:paraId="4E4A052F"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2023/2</w:t>
                                  </w:r>
                                </w:p>
                              </w:tc>
                              <w:tc>
                                <w:tcPr>
                                  <w:tcW w:w="1374" w:type="dxa"/>
                                  <w:shd w:val="clear" w:color="auto" w:fill="FFFF00"/>
                                </w:tcPr>
                                <w:p w14:paraId="08B5CE45"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2023/3</w:t>
                                  </w:r>
                                </w:p>
                              </w:tc>
                              <w:tc>
                                <w:tcPr>
                                  <w:tcW w:w="1375" w:type="dxa"/>
                                  <w:shd w:val="clear" w:color="auto" w:fill="FFFF00"/>
                                </w:tcPr>
                                <w:p w14:paraId="41B6D9A6"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2023/4</w:t>
                                  </w:r>
                                </w:p>
                              </w:tc>
                              <w:tc>
                                <w:tcPr>
                                  <w:tcW w:w="1375" w:type="dxa"/>
                                  <w:shd w:val="clear" w:color="auto" w:fill="FFFF00"/>
                                </w:tcPr>
                                <w:p w14:paraId="1EC89211"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2023/5</w:t>
                                  </w:r>
                                </w:p>
                              </w:tc>
                              <w:tc>
                                <w:tcPr>
                                  <w:tcW w:w="1376" w:type="dxa"/>
                                  <w:shd w:val="clear" w:color="auto" w:fill="FFFF00"/>
                                </w:tcPr>
                                <w:p w14:paraId="0F986B13"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2023/6</w:t>
                                  </w:r>
                                </w:p>
                              </w:tc>
                              <w:tc>
                                <w:tcPr>
                                  <w:tcW w:w="1376" w:type="dxa"/>
                                  <w:shd w:val="clear" w:color="auto" w:fill="FFFF00"/>
                                </w:tcPr>
                                <w:p w14:paraId="655063A9"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2023/7</w:t>
                                  </w:r>
                                </w:p>
                              </w:tc>
                              <w:tc>
                                <w:tcPr>
                                  <w:tcW w:w="1373" w:type="dxa"/>
                                  <w:shd w:val="clear" w:color="auto" w:fill="FFFF00"/>
                                </w:tcPr>
                                <w:p w14:paraId="580C273B"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2023/8</w:t>
                                  </w:r>
                                </w:p>
                              </w:tc>
                            </w:tr>
                            <w:tr w:rsidR="00180937" w:rsidRPr="00180937" w14:paraId="1A42E15E" w14:textId="77777777" w:rsidTr="00605C7F">
                              <w:tc>
                                <w:tcPr>
                                  <w:tcW w:w="1375" w:type="dxa"/>
                                </w:tcPr>
                                <w:p w14:paraId="5DE1D79C"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3.3％</w:t>
                                  </w:r>
                                </w:p>
                                <w:p w14:paraId="3C1958E2"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3.1％</w:t>
                                  </w:r>
                                </w:p>
                              </w:tc>
                              <w:tc>
                                <w:tcPr>
                                  <w:tcW w:w="1374" w:type="dxa"/>
                                </w:tcPr>
                                <w:p w14:paraId="3373AE71"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3.2％</w:t>
                                  </w:r>
                                </w:p>
                                <w:p w14:paraId="77F804CE"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3.1％</w:t>
                                  </w:r>
                                </w:p>
                              </w:tc>
                              <w:tc>
                                <w:tcPr>
                                  <w:tcW w:w="1375" w:type="dxa"/>
                                </w:tcPr>
                                <w:p w14:paraId="00DD584A"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3.5％</w:t>
                                  </w:r>
                                </w:p>
                                <w:p w14:paraId="4690AF54"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3.4％</w:t>
                                  </w:r>
                                </w:p>
                              </w:tc>
                              <w:tc>
                                <w:tcPr>
                                  <w:tcW w:w="1375" w:type="dxa"/>
                                </w:tcPr>
                                <w:p w14:paraId="37A2F5F2"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3.2％</w:t>
                                  </w:r>
                                </w:p>
                                <w:p w14:paraId="01C20E59"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3.2％</w:t>
                                  </w:r>
                                </w:p>
                              </w:tc>
                              <w:tc>
                                <w:tcPr>
                                  <w:tcW w:w="1376" w:type="dxa"/>
                                </w:tcPr>
                                <w:p w14:paraId="0CAD201C"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3.3％</w:t>
                                  </w:r>
                                </w:p>
                                <w:p w14:paraId="68B5995B"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3.3％</w:t>
                                  </w:r>
                                </w:p>
                              </w:tc>
                              <w:tc>
                                <w:tcPr>
                                  <w:tcW w:w="1376" w:type="dxa"/>
                                </w:tcPr>
                                <w:p w14:paraId="19C917F6"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3.3％</w:t>
                                  </w:r>
                                </w:p>
                                <w:p w14:paraId="52A8EFBD"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3.1％</w:t>
                                  </w:r>
                                </w:p>
                              </w:tc>
                              <w:tc>
                                <w:tcPr>
                                  <w:tcW w:w="1373" w:type="dxa"/>
                                </w:tcPr>
                                <w:p w14:paraId="3602086B"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3.2％</w:t>
                                  </w:r>
                                </w:p>
                                <w:p w14:paraId="0709B3C9"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3.1％</w:t>
                                  </w:r>
                                </w:p>
                              </w:tc>
                            </w:tr>
                            <w:tr w:rsidR="00180937" w:rsidRPr="00180937" w14:paraId="55D9F611" w14:textId="77777777" w:rsidTr="00605C7F">
                              <w:tc>
                                <w:tcPr>
                                  <w:tcW w:w="1375" w:type="dxa"/>
                                  <w:shd w:val="clear" w:color="auto" w:fill="FFFF00"/>
                                </w:tcPr>
                                <w:p w14:paraId="12CC813C"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2023/9</w:t>
                                  </w:r>
                                </w:p>
                              </w:tc>
                              <w:tc>
                                <w:tcPr>
                                  <w:tcW w:w="1374" w:type="dxa"/>
                                  <w:shd w:val="clear" w:color="auto" w:fill="FFFF00"/>
                                </w:tcPr>
                                <w:p w14:paraId="4A86831C"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2023/10</w:t>
                                  </w:r>
                                </w:p>
                              </w:tc>
                              <w:tc>
                                <w:tcPr>
                                  <w:tcW w:w="1375" w:type="dxa"/>
                                  <w:shd w:val="clear" w:color="auto" w:fill="FFFF00"/>
                                </w:tcPr>
                                <w:p w14:paraId="2560985F"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2023/11</w:t>
                                  </w:r>
                                </w:p>
                              </w:tc>
                              <w:tc>
                                <w:tcPr>
                                  <w:tcW w:w="1375" w:type="dxa"/>
                                  <w:shd w:val="clear" w:color="auto" w:fill="FFFF00"/>
                                </w:tcPr>
                                <w:p w14:paraId="05C24E21"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2023/12</w:t>
                                  </w:r>
                                </w:p>
                              </w:tc>
                              <w:tc>
                                <w:tcPr>
                                  <w:tcW w:w="1376" w:type="dxa"/>
                                  <w:shd w:val="clear" w:color="auto" w:fill="FFFF00"/>
                                </w:tcPr>
                                <w:p w14:paraId="0A3C04C2"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2024/1</w:t>
                                  </w:r>
                                </w:p>
                              </w:tc>
                              <w:tc>
                                <w:tcPr>
                                  <w:tcW w:w="1376" w:type="dxa"/>
                                  <w:shd w:val="clear" w:color="auto" w:fill="FFFF00"/>
                                </w:tcPr>
                                <w:p w14:paraId="3B8F45DE"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2024/2</w:t>
                                  </w:r>
                                </w:p>
                              </w:tc>
                              <w:tc>
                                <w:tcPr>
                                  <w:tcW w:w="1373" w:type="dxa"/>
                                  <w:shd w:val="clear" w:color="auto" w:fill="FFFF00"/>
                                </w:tcPr>
                                <w:p w14:paraId="027822C1"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2024/3</w:t>
                                  </w:r>
                                </w:p>
                              </w:tc>
                            </w:tr>
                            <w:tr w:rsidR="00180937" w:rsidRPr="00180937" w14:paraId="6A9953D7" w14:textId="77777777" w:rsidTr="00605C7F">
                              <w:tc>
                                <w:tcPr>
                                  <w:tcW w:w="1375" w:type="dxa"/>
                                </w:tcPr>
                                <w:p w14:paraId="25C1CD9C"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3.0％</w:t>
                                  </w:r>
                                </w:p>
                                <w:p w14:paraId="16F9A594"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2.8％</w:t>
                                  </w:r>
                                </w:p>
                              </w:tc>
                              <w:tc>
                                <w:tcPr>
                                  <w:tcW w:w="1374" w:type="dxa"/>
                                </w:tcPr>
                                <w:p w14:paraId="0251D252"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3.3％</w:t>
                                  </w:r>
                                </w:p>
                                <w:p w14:paraId="17FE4612"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2.9％</w:t>
                                  </w:r>
                                </w:p>
                              </w:tc>
                              <w:tc>
                                <w:tcPr>
                                  <w:tcW w:w="1375" w:type="dxa"/>
                                </w:tcPr>
                                <w:p w14:paraId="10D2CF73"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2.8％</w:t>
                                  </w:r>
                                </w:p>
                                <w:p w14:paraId="026D2E05"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2.5％</w:t>
                                  </w:r>
                                </w:p>
                              </w:tc>
                              <w:tc>
                                <w:tcPr>
                                  <w:tcW w:w="1375" w:type="dxa"/>
                                </w:tcPr>
                                <w:p w14:paraId="318B34FB"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2.6％</w:t>
                                  </w:r>
                                </w:p>
                                <w:p w14:paraId="447C5FBF"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2.3％</w:t>
                                  </w:r>
                                </w:p>
                              </w:tc>
                              <w:tc>
                                <w:tcPr>
                                  <w:tcW w:w="1376" w:type="dxa"/>
                                </w:tcPr>
                                <w:p w14:paraId="7271F5B4"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2.2％</w:t>
                                  </w:r>
                                </w:p>
                                <w:p w14:paraId="18EBF9FF"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w:t>
                                  </w:r>
                                </w:p>
                              </w:tc>
                              <w:tc>
                                <w:tcPr>
                                  <w:tcW w:w="1376" w:type="dxa"/>
                                </w:tcPr>
                                <w:p w14:paraId="2FE26C00"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2.8％</w:t>
                                  </w:r>
                                </w:p>
                                <w:p w14:paraId="1C5616F7"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2.8％</w:t>
                                  </w:r>
                                </w:p>
                              </w:tc>
                              <w:tc>
                                <w:tcPr>
                                  <w:tcW w:w="1373" w:type="dxa"/>
                                </w:tcPr>
                                <w:p w14:paraId="2DBBC8D7"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2.7％</w:t>
                                  </w:r>
                                </w:p>
                                <w:p w14:paraId="1814A20C"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2.6％</w:t>
                                  </w:r>
                                </w:p>
                              </w:tc>
                            </w:tr>
                            <w:tr w:rsidR="00180937" w:rsidRPr="00180937" w14:paraId="4136B7E9" w14:textId="77777777" w:rsidTr="00605C7F">
                              <w:tc>
                                <w:tcPr>
                                  <w:tcW w:w="1375" w:type="dxa"/>
                                  <w:shd w:val="clear" w:color="auto" w:fill="FFFF00"/>
                                </w:tcPr>
                                <w:p w14:paraId="173242C3"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2024/4</w:t>
                                  </w:r>
                                </w:p>
                              </w:tc>
                              <w:tc>
                                <w:tcPr>
                                  <w:tcW w:w="1374" w:type="dxa"/>
                                  <w:shd w:val="clear" w:color="auto" w:fill="FFFF00"/>
                                </w:tcPr>
                                <w:p w14:paraId="7E37FCA4"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2024/5</w:t>
                                  </w:r>
                                </w:p>
                              </w:tc>
                              <w:tc>
                                <w:tcPr>
                                  <w:tcW w:w="1375" w:type="dxa"/>
                                  <w:shd w:val="clear" w:color="auto" w:fill="FFFF00"/>
                                </w:tcPr>
                                <w:p w14:paraId="44E41C8F"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2024/6</w:t>
                                  </w:r>
                                </w:p>
                              </w:tc>
                              <w:tc>
                                <w:tcPr>
                                  <w:tcW w:w="1375" w:type="dxa"/>
                                  <w:shd w:val="clear" w:color="auto" w:fill="FFFF00"/>
                                </w:tcPr>
                                <w:p w14:paraId="7E2872E3"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2024/7</w:t>
                                  </w:r>
                                </w:p>
                              </w:tc>
                              <w:tc>
                                <w:tcPr>
                                  <w:tcW w:w="1376" w:type="dxa"/>
                                  <w:shd w:val="clear" w:color="auto" w:fill="FFFF00"/>
                                </w:tcPr>
                                <w:p w14:paraId="70CC5F9B"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2024/8</w:t>
                                  </w:r>
                                </w:p>
                              </w:tc>
                              <w:tc>
                                <w:tcPr>
                                  <w:tcW w:w="1376" w:type="dxa"/>
                                  <w:shd w:val="clear" w:color="auto" w:fill="FFFF00"/>
                                </w:tcPr>
                                <w:p w14:paraId="6B7CA1EF"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2024/9</w:t>
                                  </w:r>
                                </w:p>
                              </w:tc>
                              <w:tc>
                                <w:tcPr>
                                  <w:tcW w:w="1373" w:type="dxa"/>
                                  <w:shd w:val="clear" w:color="auto" w:fill="FFFF00"/>
                                </w:tcPr>
                                <w:p w14:paraId="275D4BEE" w14:textId="77777777" w:rsidR="00180937" w:rsidRPr="00180937" w:rsidRDefault="00180937" w:rsidP="00180937">
                                  <w:pPr>
                                    <w:rPr>
                                      <w:rFonts w:ascii="BIZ UDPゴシック" w:eastAsia="BIZ UDPゴシック" w:hAnsi="BIZ UDPゴシック" w:cs="Times New Roman"/>
                                      <w:color w:val="000F31"/>
                                      <w:szCs w:val="21"/>
                                    </w:rPr>
                                  </w:pPr>
                                  <w:r w:rsidRPr="00180937">
                                    <w:rPr>
                                      <w:rFonts w:ascii="BIZ UDPゴシック" w:eastAsia="BIZ UDPゴシック" w:hAnsi="BIZ UDPゴシック" w:cs="Times New Roman" w:hint="eastAsia"/>
                                      <w:color w:val="000F31"/>
                                      <w:sz w:val="18"/>
                                      <w:szCs w:val="18"/>
                                    </w:rPr>
                                    <w:t>2024/10</w:t>
                                  </w:r>
                                </w:p>
                              </w:tc>
                            </w:tr>
                            <w:tr w:rsidR="00180937" w:rsidRPr="00180937" w14:paraId="1CC65069" w14:textId="77777777" w:rsidTr="00605C7F">
                              <w:tc>
                                <w:tcPr>
                                  <w:tcW w:w="1375" w:type="dxa"/>
                                </w:tcPr>
                                <w:p w14:paraId="6B3A464D"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2.5％</w:t>
                                  </w:r>
                                </w:p>
                                <w:p w14:paraId="35A7DDF3"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2.2％</w:t>
                                  </w:r>
                                </w:p>
                              </w:tc>
                              <w:tc>
                                <w:tcPr>
                                  <w:tcW w:w="1374" w:type="dxa"/>
                                </w:tcPr>
                                <w:p w14:paraId="03FA955D"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2.8％</w:t>
                                  </w:r>
                                </w:p>
                                <w:p w14:paraId="3F40BB58"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2.5％</w:t>
                                  </w:r>
                                </w:p>
                              </w:tc>
                              <w:tc>
                                <w:tcPr>
                                  <w:tcW w:w="1375" w:type="dxa"/>
                                </w:tcPr>
                                <w:p w14:paraId="315FFF67" w14:textId="77777777" w:rsidR="00180937" w:rsidRPr="00180937" w:rsidRDefault="00180937" w:rsidP="00180937">
                                  <w:pPr>
                                    <w:rPr>
                                      <w:rFonts w:ascii="BIZ UDPゴシック" w:eastAsia="BIZ UDPゴシック" w:hAnsi="BIZ UDPゴシック" w:cs="Times New Roman"/>
                                      <w:color w:val="000F31"/>
                                      <w:sz w:val="16"/>
                                      <w:szCs w:val="16"/>
                                    </w:rPr>
                                  </w:pPr>
                                  <w:r w:rsidRPr="00180937">
                                    <w:rPr>
                                      <w:rFonts w:ascii="BIZ UDPゴシック" w:eastAsia="BIZ UDPゴシック" w:hAnsi="BIZ UDPゴシック" w:cs="Times New Roman" w:hint="eastAsia"/>
                                      <w:color w:val="000F31"/>
                                      <w:sz w:val="16"/>
                                      <w:szCs w:val="16"/>
                                    </w:rPr>
                                    <w:t>(６月分は７月19日公表予定)</w:t>
                                  </w:r>
                                </w:p>
                              </w:tc>
                              <w:tc>
                                <w:tcPr>
                                  <w:tcW w:w="1375" w:type="dxa"/>
                                </w:tcPr>
                                <w:p w14:paraId="4AD5E37D"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p>
                              </w:tc>
                              <w:tc>
                                <w:tcPr>
                                  <w:tcW w:w="1376" w:type="dxa"/>
                                </w:tcPr>
                                <w:p w14:paraId="0A8520C8"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p>
                              </w:tc>
                              <w:tc>
                                <w:tcPr>
                                  <w:tcW w:w="1376" w:type="dxa"/>
                                </w:tcPr>
                                <w:p w14:paraId="3047617D"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p>
                              </w:tc>
                              <w:tc>
                                <w:tcPr>
                                  <w:tcW w:w="1373" w:type="dxa"/>
                                </w:tcPr>
                                <w:p w14:paraId="3D73C12A" w14:textId="77777777" w:rsidR="00180937" w:rsidRPr="00180937" w:rsidRDefault="00180937" w:rsidP="00180937">
                                  <w:pPr>
                                    <w:rPr>
                                      <w:rFonts w:ascii="BIZ UDPゴシック" w:eastAsia="BIZ UDPゴシック" w:hAnsi="BIZ UDPゴシック" w:cs="Times New Roman"/>
                                      <w:color w:val="000F31"/>
                                      <w:sz w:val="18"/>
                                      <w:szCs w:val="18"/>
                                    </w:rPr>
                                  </w:pPr>
                                </w:p>
                              </w:tc>
                            </w:tr>
                            <w:tr w:rsidR="00180937" w:rsidRPr="00180937" w14:paraId="607AE89E" w14:textId="77777777" w:rsidTr="00605C7F">
                              <w:trPr>
                                <w:trHeight w:val="270"/>
                              </w:trPr>
                              <w:tc>
                                <w:tcPr>
                                  <w:tcW w:w="9624" w:type="dxa"/>
                                  <w:gridSpan w:val="7"/>
                                  <w:noWrap/>
                                  <w:hideMark/>
                                </w:tcPr>
                                <w:p w14:paraId="7F07920D" w14:textId="77777777" w:rsidR="00180937" w:rsidRPr="00180937" w:rsidRDefault="00180937" w:rsidP="00180937">
                                  <w:pPr>
                                    <w:rPr>
                                      <w:rFonts w:ascii="BIZ UDPゴシック" w:eastAsia="BIZ UDPゴシック" w:hAnsi="BIZ UDPゴシック" w:cs="Times New Roman"/>
                                      <w:color w:val="000F31"/>
                                      <w:szCs w:val="21"/>
                                    </w:rPr>
                                  </w:pPr>
                                  <w:r w:rsidRPr="00180937">
                                    <w:rPr>
                                      <w:rFonts w:ascii="BIZ UDPゴシック" w:eastAsia="BIZ UDPゴシック" w:hAnsi="BIZ UDPゴシック" w:cs="Times New Roman" w:hint="eastAsia"/>
                                      <w:color w:val="C00000"/>
                                      <w:szCs w:val="21"/>
                                    </w:rPr>
                                    <w:t>上段％は総合消費者物価指数の対前年同月比、下段は生鮮食料品を除く総合物価指数の対前年同月比</w:t>
                                  </w:r>
                                </w:p>
                              </w:tc>
                            </w:tr>
                          </w:tbl>
                          <w:p w14:paraId="5C26A1B3" w14:textId="77777777" w:rsidR="00180937" w:rsidRPr="00180937" w:rsidRDefault="00180937" w:rsidP="00526230">
                            <w:pPr>
                              <w:rPr>
                                <w:rFonts w:ascii="BIZ UDPゴシック" w:eastAsia="BIZ UDPゴシック" w:hAnsi="BIZ UDPゴシック" w:cs="Times New Roman"/>
                                <w:szCs w:val="21"/>
                                <w14:ligatures w14:val="standardContextual"/>
                              </w:rPr>
                            </w:pPr>
                          </w:p>
                          <w:p w14:paraId="5DBDB3E0" w14:textId="760A2B82" w:rsidR="00180937" w:rsidRPr="008F23B3" w:rsidRDefault="008F23B3" w:rsidP="00526230">
                            <w:pPr>
                              <w:rPr>
                                <w:rFonts w:ascii="HGP創英角ﾎﾟｯﾌﾟ体" w:eastAsia="HGP創英角ﾎﾟｯﾌﾟ体" w:hAnsi="HGP創英角ﾎﾟｯﾌﾟ体" w:cs="Times New Roman"/>
                                <w:color w:val="0070C0"/>
                                <w:sz w:val="32"/>
                                <w:szCs w:val="32"/>
                                <w14:ligatures w14:val="standardContextual"/>
                              </w:rPr>
                            </w:pPr>
                            <w:r w:rsidRPr="008F23B3">
                              <w:rPr>
                                <w:rFonts w:ascii="HGP創英角ﾎﾟｯﾌﾟ体" w:eastAsia="HGP創英角ﾎﾟｯﾌﾟ体" w:hAnsi="HGP創英角ﾎﾟｯﾌﾟ体" w:cs="Times New Roman" w:hint="eastAsia"/>
                                <w:color w:val="0070C0"/>
                                <w:sz w:val="32"/>
                                <w:szCs w:val="32"/>
                                <w14:ligatures w14:val="standardContextual"/>
                              </w:rPr>
                              <w:t>物価高騰を超える賃金引上げがなければ生活は維持できません！</w:t>
                            </w:r>
                          </w:p>
                          <w:p w14:paraId="14370AC8" w14:textId="77777777" w:rsidR="00180937" w:rsidRDefault="00180937" w:rsidP="00526230">
                            <w:pPr>
                              <w:rPr>
                                <w:rFonts w:ascii="BIZ UDPゴシック" w:eastAsia="BIZ UDPゴシック" w:hAnsi="BIZ UDPゴシック" w:cs="Times New Roman"/>
                                <w:szCs w:val="21"/>
                                <w14:ligatures w14:val="standardContextual"/>
                              </w:rPr>
                            </w:pPr>
                          </w:p>
                          <w:p w14:paraId="4A5975FE" w14:textId="77777777" w:rsidR="00180937" w:rsidRDefault="00180937" w:rsidP="00526230">
                            <w:pPr>
                              <w:rPr>
                                <w:rFonts w:ascii="BIZ UDPゴシック" w:eastAsia="BIZ UDPゴシック" w:hAnsi="BIZ UDPゴシック" w:cs="Times New Roman" w:hint="eastAsia"/>
                                <w:szCs w:val="21"/>
                                <w14:ligatures w14:val="standardContextual"/>
                              </w:rPr>
                            </w:pPr>
                          </w:p>
                          <w:p w14:paraId="43053E14" w14:textId="77777777" w:rsidR="00180937" w:rsidRDefault="00180937" w:rsidP="00526230">
                            <w:pPr>
                              <w:rPr>
                                <w:rFonts w:ascii="BIZ UDPゴシック" w:eastAsia="BIZ UDPゴシック" w:hAnsi="BIZ UDPゴシック" w:cs="Times New Roman"/>
                                <w:szCs w:val="21"/>
                                <w14:ligatures w14:val="standardContextual"/>
                              </w:rPr>
                            </w:pPr>
                          </w:p>
                          <w:p w14:paraId="0876B14C" w14:textId="77777777" w:rsidR="00180937" w:rsidRDefault="00180937" w:rsidP="00526230">
                            <w:pPr>
                              <w:rPr>
                                <w:rFonts w:ascii="BIZ UDPゴシック" w:eastAsia="BIZ UDPゴシック" w:hAnsi="BIZ UDPゴシック" w:cs="Times New Roman"/>
                                <w:szCs w:val="21"/>
                                <w14:ligatures w14:val="standardContextual"/>
                              </w:rPr>
                            </w:pPr>
                          </w:p>
                          <w:p w14:paraId="5AD374C4" w14:textId="77777777" w:rsidR="00180937" w:rsidRDefault="00180937" w:rsidP="00526230">
                            <w:pPr>
                              <w:rPr>
                                <w:rFonts w:ascii="BIZ UDPゴシック" w:eastAsia="BIZ UDPゴシック" w:hAnsi="BIZ UDPゴシック" w:cs="Times New Roman"/>
                                <w:szCs w:val="21"/>
                                <w14:ligatures w14:val="standardContextual"/>
                              </w:rPr>
                            </w:pPr>
                          </w:p>
                          <w:p w14:paraId="39C6DB2A" w14:textId="77777777" w:rsidR="00180937" w:rsidRDefault="00180937" w:rsidP="00526230">
                            <w:pPr>
                              <w:rPr>
                                <w:rFonts w:ascii="BIZ UDPゴシック" w:eastAsia="BIZ UDPゴシック" w:hAnsi="BIZ UDPゴシック" w:cs="Times New Roman"/>
                                <w:szCs w:val="21"/>
                                <w14:ligatures w14:val="standardContextual"/>
                              </w:rPr>
                            </w:pPr>
                          </w:p>
                          <w:p w14:paraId="59627F9E" w14:textId="77777777" w:rsidR="00180937" w:rsidRDefault="00180937" w:rsidP="00526230">
                            <w:pPr>
                              <w:rPr>
                                <w:rFonts w:ascii="BIZ UDPゴシック" w:eastAsia="BIZ UDPゴシック" w:hAnsi="BIZ UDPゴシック" w:cs="Times New Roman"/>
                                <w:szCs w:val="21"/>
                                <w14:ligatures w14:val="standardContextual"/>
                              </w:rPr>
                            </w:pPr>
                          </w:p>
                          <w:p w14:paraId="0A8EF70F" w14:textId="77777777" w:rsidR="00180937" w:rsidRDefault="00180937" w:rsidP="00526230">
                            <w:pPr>
                              <w:rPr>
                                <w:rFonts w:ascii="BIZ UDPゴシック" w:eastAsia="BIZ UDPゴシック" w:hAnsi="BIZ UDPゴシック" w:cs="Times New Roman"/>
                                <w:szCs w:val="21"/>
                                <w14:ligatures w14:val="standardContextual"/>
                              </w:rPr>
                            </w:pPr>
                          </w:p>
                          <w:p w14:paraId="491F1802" w14:textId="77777777" w:rsidR="00180937" w:rsidRDefault="00180937" w:rsidP="00526230">
                            <w:pPr>
                              <w:rPr>
                                <w:rFonts w:ascii="BIZ UDPゴシック" w:eastAsia="BIZ UDPゴシック" w:hAnsi="BIZ UDPゴシック" w:cs="Times New Roman"/>
                                <w:szCs w:val="21"/>
                                <w14:ligatures w14:val="standardContextual"/>
                              </w:rPr>
                            </w:pPr>
                          </w:p>
                          <w:p w14:paraId="2927ECEB" w14:textId="77777777" w:rsidR="00180937" w:rsidRDefault="00180937" w:rsidP="00526230">
                            <w:pPr>
                              <w:rPr>
                                <w:rFonts w:ascii="BIZ UDPゴシック" w:eastAsia="BIZ UDPゴシック" w:hAnsi="BIZ UDPゴシック" w:cs="Times New Roman"/>
                                <w:szCs w:val="21"/>
                                <w14:ligatures w14:val="standardContextual"/>
                              </w:rPr>
                            </w:pPr>
                          </w:p>
                          <w:p w14:paraId="78A304F2" w14:textId="77777777" w:rsidR="00180937" w:rsidRDefault="00180937" w:rsidP="00526230">
                            <w:pPr>
                              <w:rPr>
                                <w:rFonts w:ascii="BIZ UDPゴシック" w:eastAsia="BIZ UDPゴシック" w:hAnsi="BIZ UDPゴシック" w:cs="Times New Roman"/>
                                <w:szCs w:val="21"/>
                                <w14:ligatures w14:val="standardContextual"/>
                              </w:rPr>
                            </w:pPr>
                          </w:p>
                          <w:p w14:paraId="58BF3721" w14:textId="77777777" w:rsidR="00180937" w:rsidRDefault="00180937" w:rsidP="00526230">
                            <w:pPr>
                              <w:rPr>
                                <w:rFonts w:ascii="BIZ UDPゴシック" w:eastAsia="BIZ UDPゴシック" w:hAnsi="BIZ UDPゴシック" w:cs="Times New Roman"/>
                                <w:szCs w:val="21"/>
                                <w14:ligatures w14:val="standardContextual"/>
                              </w:rPr>
                            </w:pPr>
                          </w:p>
                          <w:p w14:paraId="78AA975D" w14:textId="77777777" w:rsidR="00180937" w:rsidRDefault="00180937" w:rsidP="00526230">
                            <w:pPr>
                              <w:rPr>
                                <w:rFonts w:ascii="BIZ UDPゴシック" w:eastAsia="BIZ UDPゴシック" w:hAnsi="BIZ UDPゴシック" w:cs="Times New Roman"/>
                                <w:szCs w:val="21"/>
                                <w14:ligatures w14:val="standardContextual"/>
                              </w:rPr>
                            </w:pPr>
                          </w:p>
                          <w:p w14:paraId="4B7102A0" w14:textId="77777777" w:rsidR="00180937" w:rsidRDefault="00180937" w:rsidP="00526230">
                            <w:pPr>
                              <w:rPr>
                                <w:rFonts w:ascii="BIZ UDPゴシック" w:eastAsia="BIZ UDPゴシック" w:hAnsi="BIZ UDPゴシック" w:cs="Times New Roman"/>
                                <w:szCs w:val="21"/>
                                <w14:ligatures w14:val="standardContextual"/>
                              </w:rPr>
                            </w:pPr>
                          </w:p>
                          <w:p w14:paraId="181EA2A3" w14:textId="77777777" w:rsidR="00180937" w:rsidRDefault="00180937" w:rsidP="00526230">
                            <w:pPr>
                              <w:rPr>
                                <w:rFonts w:ascii="BIZ UDPゴシック" w:eastAsia="BIZ UDPゴシック" w:hAnsi="BIZ UDPゴシック" w:cs="Times New Roman"/>
                                <w:szCs w:val="21"/>
                                <w14:ligatures w14:val="standardContextual"/>
                              </w:rPr>
                            </w:pPr>
                          </w:p>
                          <w:p w14:paraId="67447BE0" w14:textId="77777777" w:rsidR="00180937" w:rsidRDefault="00180937" w:rsidP="00526230">
                            <w:pPr>
                              <w:rPr>
                                <w:rFonts w:ascii="BIZ UDPゴシック" w:eastAsia="BIZ UDPゴシック" w:hAnsi="BIZ UDPゴシック" w:cs="Times New Roman"/>
                                <w:szCs w:val="21"/>
                                <w14:ligatures w14:val="standardContextual"/>
                              </w:rPr>
                            </w:pPr>
                          </w:p>
                          <w:p w14:paraId="49028F29" w14:textId="77777777" w:rsidR="00180937" w:rsidRDefault="00180937" w:rsidP="00526230">
                            <w:pPr>
                              <w:rPr>
                                <w:rFonts w:ascii="BIZ UDPゴシック" w:eastAsia="BIZ UDPゴシック" w:hAnsi="BIZ UDPゴシック" w:cs="Times New Roman"/>
                                <w:szCs w:val="21"/>
                                <w14:ligatures w14:val="standardContextual"/>
                              </w:rPr>
                            </w:pPr>
                          </w:p>
                          <w:p w14:paraId="283383AC" w14:textId="77777777" w:rsidR="00180937" w:rsidRDefault="00180937" w:rsidP="00526230">
                            <w:pPr>
                              <w:rPr>
                                <w:rFonts w:ascii="BIZ UDPゴシック" w:eastAsia="BIZ UDPゴシック" w:hAnsi="BIZ UDPゴシック" w:cs="Times New Roman"/>
                                <w:szCs w:val="21"/>
                                <w14:ligatures w14:val="standardContextual"/>
                              </w:rPr>
                            </w:pPr>
                          </w:p>
                          <w:p w14:paraId="0633148D" w14:textId="77777777" w:rsidR="00180937" w:rsidRDefault="00180937" w:rsidP="00526230">
                            <w:pPr>
                              <w:rPr>
                                <w:rFonts w:ascii="BIZ UDPゴシック" w:eastAsia="BIZ UDPゴシック" w:hAnsi="BIZ UDPゴシック" w:cs="Times New Roman"/>
                                <w:szCs w:val="21"/>
                                <w14:ligatures w14:val="standardContextual"/>
                              </w:rPr>
                            </w:pPr>
                          </w:p>
                          <w:p w14:paraId="7B60E15A" w14:textId="77777777" w:rsidR="00180937" w:rsidRDefault="00180937" w:rsidP="00526230">
                            <w:pPr>
                              <w:rPr>
                                <w:rFonts w:ascii="BIZ UDPゴシック" w:eastAsia="BIZ UDPゴシック" w:hAnsi="BIZ UDPゴシック" w:cs="Times New Roman"/>
                                <w:szCs w:val="21"/>
                                <w14:ligatures w14:val="standardContextual"/>
                              </w:rPr>
                            </w:pPr>
                          </w:p>
                          <w:p w14:paraId="2595079D" w14:textId="77777777" w:rsidR="00180937" w:rsidRDefault="00180937" w:rsidP="00526230">
                            <w:pPr>
                              <w:rPr>
                                <w:rFonts w:ascii="BIZ UDPゴシック" w:eastAsia="BIZ UDPゴシック" w:hAnsi="BIZ UDPゴシック" w:cs="Times New Roman"/>
                                <w:szCs w:val="21"/>
                                <w14:ligatures w14:val="standardContextual"/>
                              </w:rPr>
                            </w:pPr>
                          </w:p>
                          <w:p w14:paraId="1E45E863" w14:textId="77777777" w:rsidR="00180937" w:rsidRDefault="00180937" w:rsidP="00526230">
                            <w:pPr>
                              <w:rPr>
                                <w:rFonts w:ascii="BIZ UDPゴシック" w:eastAsia="BIZ UDPゴシック" w:hAnsi="BIZ UDPゴシック" w:cs="Times New Roman"/>
                                <w:szCs w:val="21"/>
                                <w14:ligatures w14:val="standardContextual"/>
                              </w:rPr>
                            </w:pPr>
                          </w:p>
                          <w:p w14:paraId="05127D0B" w14:textId="77777777" w:rsidR="00180937" w:rsidRDefault="00180937" w:rsidP="00526230">
                            <w:pPr>
                              <w:rPr>
                                <w:rFonts w:ascii="BIZ UDPゴシック" w:eastAsia="BIZ UDPゴシック" w:hAnsi="BIZ UDPゴシック" w:cs="Times New Roman"/>
                                <w:szCs w:val="21"/>
                                <w14:ligatures w14:val="standardContextual"/>
                              </w:rPr>
                            </w:pPr>
                          </w:p>
                          <w:p w14:paraId="761BE4D5" w14:textId="77777777" w:rsidR="00180937" w:rsidRDefault="00180937" w:rsidP="00526230">
                            <w:pPr>
                              <w:rPr>
                                <w:rFonts w:ascii="BIZ UDPゴシック" w:eastAsia="BIZ UDPゴシック" w:hAnsi="BIZ UDPゴシック" w:cs="Times New Roman"/>
                                <w:szCs w:val="21"/>
                                <w14:ligatures w14:val="standardContextual"/>
                              </w:rPr>
                            </w:pPr>
                          </w:p>
                          <w:p w14:paraId="358900F7" w14:textId="77777777" w:rsidR="00180937" w:rsidRDefault="00180937" w:rsidP="00526230">
                            <w:pPr>
                              <w:rPr>
                                <w:rFonts w:ascii="BIZ UDPゴシック" w:eastAsia="BIZ UDPゴシック" w:hAnsi="BIZ UDPゴシック" w:cs="Times New Roman"/>
                                <w:szCs w:val="21"/>
                                <w14:ligatures w14:val="standardContextual"/>
                              </w:rPr>
                            </w:pPr>
                          </w:p>
                          <w:p w14:paraId="3BC97C72" w14:textId="77777777" w:rsidR="00180937" w:rsidRDefault="00180937" w:rsidP="00526230">
                            <w:pPr>
                              <w:rPr>
                                <w:rFonts w:ascii="BIZ UDPゴシック" w:eastAsia="BIZ UDPゴシック" w:hAnsi="BIZ UDPゴシック" w:cs="Times New Roman"/>
                                <w:szCs w:val="21"/>
                                <w14:ligatures w14:val="standardContextual"/>
                              </w:rPr>
                            </w:pPr>
                          </w:p>
                          <w:p w14:paraId="39D28E7C" w14:textId="77777777" w:rsidR="00180937" w:rsidRDefault="00180937" w:rsidP="00526230">
                            <w:pPr>
                              <w:rPr>
                                <w:rFonts w:ascii="BIZ UDPゴシック" w:eastAsia="BIZ UDPゴシック" w:hAnsi="BIZ UDPゴシック" w:cs="Times New Roman"/>
                                <w:szCs w:val="21"/>
                                <w14:ligatures w14:val="standardContextual"/>
                              </w:rPr>
                            </w:pPr>
                          </w:p>
                          <w:p w14:paraId="67525575" w14:textId="77777777" w:rsidR="00180937" w:rsidRDefault="00180937" w:rsidP="00526230">
                            <w:pPr>
                              <w:rPr>
                                <w:rFonts w:ascii="BIZ UDPゴシック" w:eastAsia="BIZ UDPゴシック" w:hAnsi="BIZ UDPゴシック" w:cs="Times New Roman"/>
                                <w:szCs w:val="21"/>
                                <w14:ligatures w14:val="standardContextual"/>
                              </w:rPr>
                            </w:pPr>
                          </w:p>
                          <w:p w14:paraId="50AFB81B" w14:textId="77777777" w:rsidR="00180937" w:rsidRDefault="00180937" w:rsidP="00526230">
                            <w:pPr>
                              <w:rPr>
                                <w:rFonts w:ascii="BIZ UDPゴシック" w:eastAsia="BIZ UDPゴシック" w:hAnsi="BIZ UDPゴシック" w:cs="Times New Roman"/>
                                <w:szCs w:val="21"/>
                                <w14:ligatures w14:val="standardContextual"/>
                              </w:rPr>
                            </w:pPr>
                          </w:p>
                          <w:p w14:paraId="514CA180" w14:textId="77777777" w:rsidR="00180937" w:rsidRDefault="00180937" w:rsidP="00526230">
                            <w:pPr>
                              <w:rPr>
                                <w:rFonts w:ascii="BIZ UDPゴシック" w:eastAsia="BIZ UDPゴシック" w:hAnsi="BIZ UDPゴシック" w:cs="Times New Roman"/>
                                <w:szCs w:val="21"/>
                                <w14:ligatures w14:val="standardContextual"/>
                              </w:rPr>
                            </w:pPr>
                          </w:p>
                          <w:p w14:paraId="3CF4662D" w14:textId="77777777" w:rsidR="00180937" w:rsidRDefault="00180937" w:rsidP="00526230">
                            <w:pPr>
                              <w:rPr>
                                <w:rFonts w:ascii="BIZ UDPゴシック" w:eastAsia="BIZ UDPゴシック" w:hAnsi="BIZ UDPゴシック" w:cs="Times New Roman"/>
                                <w:szCs w:val="21"/>
                                <w14:ligatures w14:val="standardContextual"/>
                              </w:rPr>
                            </w:pPr>
                          </w:p>
                          <w:p w14:paraId="3BA45743" w14:textId="77777777" w:rsidR="00180937" w:rsidRDefault="00180937" w:rsidP="00526230">
                            <w:pPr>
                              <w:rPr>
                                <w:rFonts w:ascii="BIZ UDPゴシック" w:eastAsia="BIZ UDPゴシック" w:hAnsi="BIZ UDPゴシック" w:cs="Times New Roman"/>
                                <w:szCs w:val="21"/>
                                <w14:ligatures w14:val="standardContextual"/>
                              </w:rPr>
                            </w:pPr>
                          </w:p>
                          <w:p w14:paraId="67A58EB8" w14:textId="77777777" w:rsidR="00180937" w:rsidRDefault="00180937" w:rsidP="00526230">
                            <w:pPr>
                              <w:rPr>
                                <w:rFonts w:ascii="BIZ UDPゴシック" w:eastAsia="BIZ UDPゴシック" w:hAnsi="BIZ UDPゴシック" w:cs="Times New Roman"/>
                                <w:szCs w:val="21"/>
                                <w14:ligatures w14:val="standardContextual"/>
                              </w:rPr>
                            </w:pPr>
                          </w:p>
                          <w:p w14:paraId="09C9F60C" w14:textId="77777777" w:rsidR="00180937" w:rsidRDefault="00180937" w:rsidP="00526230">
                            <w:pPr>
                              <w:rPr>
                                <w:rFonts w:ascii="BIZ UDPゴシック" w:eastAsia="BIZ UDPゴシック" w:hAnsi="BIZ UDPゴシック" w:cs="Times New Roman"/>
                                <w:szCs w:val="21"/>
                                <w14:ligatures w14:val="standardContextual"/>
                              </w:rPr>
                            </w:pPr>
                          </w:p>
                          <w:p w14:paraId="69365B07" w14:textId="77777777" w:rsidR="00180937" w:rsidRDefault="00180937" w:rsidP="00526230">
                            <w:pPr>
                              <w:rPr>
                                <w:rFonts w:ascii="BIZ UDPゴシック" w:eastAsia="BIZ UDPゴシック" w:hAnsi="BIZ UDPゴシック" w:cs="Times New Roman"/>
                                <w:szCs w:val="21"/>
                                <w14:ligatures w14:val="standardContextual"/>
                              </w:rPr>
                            </w:pPr>
                          </w:p>
                          <w:p w14:paraId="21E359DF" w14:textId="77777777" w:rsidR="00180937" w:rsidRDefault="00180937" w:rsidP="00526230">
                            <w:pPr>
                              <w:rPr>
                                <w:rFonts w:ascii="BIZ UDPゴシック" w:eastAsia="BIZ UDPゴシック" w:hAnsi="BIZ UDPゴシック" w:cs="Times New Roman" w:hint="eastAsia"/>
                                <w:szCs w:val="21"/>
                                <w14:ligatures w14:val="standardContextu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FE906" id="_x0000_s1030" style="position:absolute;left:0;text-align:left;margin-left:-24.05pt;margin-top:-20.25pt;width:519.75pt;height:728.25pt;rotation:180;flip:y;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" filled="f" stroked="f" strokeweight="1pt">
                <v:textbox>
                  <w:txbxContent>
                    <w:p w14:paraId="3D4842DA" w14:textId="0BD3F49B" w:rsidR="00526230" w:rsidRPr="00180937" w:rsidRDefault="00180937" w:rsidP="00526230">
                      <w:pPr>
                        <w:rPr>
                          <w:rFonts w:ascii="BIZ UDPゴシック" w:eastAsia="BIZ UDPゴシック" w:hAnsi="BIZ UDPゴシック" w:cs="Times New Roman"/>
                          <w:b/>
                          <w:bCs/>
                          <w:sz w:val="34"/>
                          <w:szCs w:val="34"/>
                          <w:u w:val="single"/>
                          <w14:ligatures w14:val="standardContextual"/>
                        </w:rPr>
                      </w:pPr>
                      <w:r w:rsidRPr="00180937">
                        <w:rPr>
                          <w:rFonts w:ascii="BIZ UDPゴシック" w:eastAsia="BIZ UDPゴシック" w:hAnsi="BIZ UDPゴシック" w:cs="Times New Roman" w:hint="eastAsia"/>
                          <w:b/>
                          <w:bCs/>
                          <w:sz w:val="34"/>
                          <w:szCs w:val="34"/>
                          <w:u w:val="single"/>
                          <w14:ligatures w14:val="standardContextual"/>
                        </w:rPr>
                        <w:t>どうにも止まらない！</w:t>
                      </w:r>
                      <w:r w:rsidRPr="00180937">
                        <w:rPr>
                          <w:rFonts w:ascii="BIZ UDPゴシック" w:eastAsia="BIZ UDPゴシック" w:hAnsi="BIZ UDPゴシック" w:cs="Times New Roman" w:hint="eastAsia"/>
                          <w:b/>
                          <w:bCs/>
                          <w:sz w:val="34"/>
                          <w:szCs w:val="34"/>
                          <w:u w:val="single"/>
                          <w14:ligatures w14:val="standardContextual"/>
                        </w:rPr>
                        <w:t>物価高騰</w:t>
                      </w:r>
                      <w:r w:rsidRPr="00180937">
                        <w:rPr>
                          <w:rFonts w:ascii="BIZ UDPゴシック" w:eastAsia="BIZ UDPゴシック" w:hAnsi="BIZ UDPゴシック" w:cs="Times New Roman" w:hint="eastAsia"/>
                          <w:b/>
                          <w:bCs/>
                          <w:sz w:val="34"/>
                          <w:szCs w:val="34"/>
                          <w:u w:val="single"/>
                          <w14:ligatures w14:val="standardContextual"/>
                        </w:rPr>
                        <w:t xml:space="preserve">　</w:t>
                      </w:r>
                      <w:r w:rsidR="00526230" w:rsidRPr="00180937">
                        <w:rPr>
                          <w:rFonts w:ascii="BIZ UDPゴシック" w:eastAsia="BIZ UDPゴシック" w:hAnsi="BIZ UDPゴシック" w:cs="Times New Roman" w:hint="eastAsia"/>
                          <w:b/>
                          <w:bCs/>
                          <w:sz w:val="34"/>
                          <w:szCs w:val="34"/>
                          <w:u w:val="single"/>
                          <w14:ligatures w14:val="standardContextual"/>
                        </w:rPr>
                        <w:t>物価高騰</w:t>
                      </w:r>
                      <w:r w:rsidR="00526230" w:rsidRPr="00180937">
                        <w:rPr>
                          <w:rFonts w:ascii="BIZ UDPゴシック" w:eastAsia="BIZ UDPゴシック" w:hAnsi="BIZ UDPゴシック" w:cs="Times New Roman" w:hint="eastAsia"/>
                          <w:b/>
                          <w:bCs/>
                          <w:sz w:val="34"/>
                          <w:szCs w:val="34"/>
                          <w:u w:val="single"/>
                          <w14:ligatures w14:val="standardContextual"/>
                        </w:rPr>
                        <w:t>抑制はまさに賃金闘争！</w:t>
                      </w:r>
                    </w:p>
                    <w:p w14:paraId="0800D7DB" w14:textId="77777777" w:rsidR="00180937" w:rsidRDefault="00180937" w:rsidP="00526230">
                      <w:pPr>
                        <w:rPr>
                          <w:rFonts w:ascii="BIZ UDPゴシック" w:eastAsia="BIZ UDPゴシック" w:hAnsi="BIZ UDPゴシック" w:cs="Times New Roman"/>
                          <w:szCs w:val="21"/>
                          <w14:ligatures w14:val="standardContextual"/>
                        </w:rPr>
                      </w:pPr>
                    </w:p>
                    <w:p w14:paraId="1BA02F5C" w14:textId="5C308C49" w:rsidR="00180937" w:rsidRDefault="00180937" w:rsidP="00180937">
                      <w:pPr>
                        <w:rPr>
                          <w:rFonts w:ascii="ＭＳ 明朝" w:eastAsia="ＭＳ 明朝" w:hAnsi="ＭＳ 明朝" w:cs="Times New Roman"/>
                          <w:b/>
                          <w:bCs/>
                          <w:sz w:val="24"/>
                          <w:szCs w:val="24"/>
                          <w14:ligatures w14:val="standardContextual"/>
                        </w:rPr>
                      </w:pPr>
                      <w:r w:rsidRPr="00180937">
                        <w:rPr>
                          <w:rFonts w:ascii="ＭＳ 明朝" w:eastAsia="ＭＳ 明朝" w:hAnsi="ＭＳ 明朝" w:cs="Times New Roman" w:hint="eastAsia"/>
                          <w:b/>
                          <w:bCs/>
                          <w:sz w:val="24"/>
                          <w:szCs w:val="24"/>
                          <w14:ligatures w14:val="standardContextual"/>
                        </w:rPr>
                        <w:t>2024年4月時点で、25カ月も連読して実質賃金が低下しているのは、激しい物価高騰によるものです。</w:t>
                      </w:r>
                      <w:r>
                        <w:rPr>
                          <w:rFonts w:ascii="ＭＳ 明朝" w:eastAsia="ＭＳ 明朝" w:hAnsi="ＭＳ 明朝" w:cs="Times New Roman" w:hint="eastAsia"/>
                          <w:b/>
                          <w:bCs/>
                          <w:sz w:val="24"/>
                          <w:szCs w:val="24"/>
                          <w14:ligatures w14:val="standardContextual"/>
                        </w:rPr>
                        <w:t>５月の消費者物価から見て、</w:t>
                      </w:r>
                      <w:r w:rsidR="008F23B3">
                        <w:rPr>
                          <w:rFonts w:ascii="ＭＳ 明朝" w:eastAsia="ＭＳ 明朝" w:hAnsi="ＭＳ 明朝" w:cs="Times New Roman" w:hint="eastAsia"/>
                          <w:b/>
                          <w:bCs/>
                          <w:sz w:val="24"/>
                          <w:szCs w:val="24"/>
                          <w14:ligatures w14:val="standardContextual"/>
                        </w:rPr>
                        <w:t>５月の実質賃金下落は間違いなさそうです。</w:t>
                      </w:r>
                    </w:p>
                    <w:p w14:paraId="2B28E715" w14:textId="2B6F13B3" w:rsidR="008F23B3" w:rsidRDefault="008F23B3" w:rsidP="00180937">
                      <w:pPr>
                        <w:rPr>
                          <w:rFonts w:ascii="ＭＳ 明朝" w:eastAsia="ＭＳ 明朝" w:hAnsi="ＭＳ 明朝" w:cs="Times New Roman" w:hint="eastAsia"/>
                          <w:b/>
                          <w:bCs/>
                          <w:sz w:val="24"/>
                          <w:szCs w:val="24"/>
                          <w14:ligatures w14:val="standardContextual"/>
                        </w:rPr>
                      </w:pPr>
                      <w:r>
                        <w:rPr>
                          <w:rFonts w:ascii="ＭＳ 明朝" w:eastAsia="ＭＳ 明朝" w:hAnsi="ＭＳ 明朝" w:cs="Times New Roman" w:hint="eastAsia"/>
                          <w:b/>
                          <w:bCs/>
                          <w:sz w:val="24"/>
                          <w:szCs w:val="24"/>
                          <w14:ligatures w14:val="standardContextual"/>
                        </w:rPr>
                        <w:t>生活を守るという点では、物価を抑制させる課題と賃金引上げの課題はまさに一体ではないでしょうか？！</w:t>
                      </w:r>
                    </w:p>
                    <w:p w14:paraId="3CECC0BA" w14:textId="77777777" w:rsidR="008F23B3" w:rsidRPr="00180937" w:rsidRDefault="008F23B3" w:rsidP="00180937">
                      <w:pPr>
                        <w:rPr>
                          <w:rFonts w:ascii="ＭＳ 明朝" w:eastAsia="ＭＳ 明朝" w:hAnsi="ＭＳ 明朝" w:cs="Times New Roman" w:hint="eastAsia"/>
                          <w:b/>
                          <w:bCs/>
                          <w:sz w:val="24"/>
                          <w:szCs w:val="24"/>
                          <w14:ligatures w14:val="standardContextual"/>
                        </w:rPr>
                      </w:pPr>
                    </w:p>
                    <w:p w14:paraId="6B45A134" w14:textId="77777777" w:rsidR="00180937" w:rsidRPr="00180937" w:rsidRDefault="00180937" w:rsidP="00180937">
                      <w:pPr>
                        <w:rPr>
                          <w:rFonts w:ascii="BIZ UDPゴシック" w:eastAsia="BIZ UDPゴシック" w:hAnsi="BIZ UDPゴシック" w:cs="Times New Roman"/>
                          <w:color w:val="000F31"/>
                          <w:sz w:val="28"/>
                          <w:szCs w:val="28"/>
                          <w14:ligatures w14:val="standardContextual"/>
                        </w:rPr>
                      </w:pPr>
                      <w:r w:rsidRPr="00180937">
                        <w:rPr>
                          <w:rFonts w:ascii="BIZ UDPゴシック" w:eastAsia="BIZ UDPゴシック" w:hAnsi="BIZ UDPゴシック" w:cs="Times New Roman" w:hint="eastAsia"/>
                          <w:color w:val="000F31"/>
                          <w:sz w:val="28"/>
                          <w:szCs w:val="28"/>
                          <w14:ligatures w14:val="standardContextual"/>
                        </w:rPr>
                        <w:t>❶消費者</w:t>
                      </w:r>
                      <w:r w:rsidRPr="00180937">
                        <w:rPr>
                          <w:rFonts w:ascii="BIZ UDPゴシック" w:eastAsia="BIZ UDPゴシック" w:hAnsi="BIZ UDPゴシック" w:cs="Times New Roman"/>
                          <w:color w:val="000F31"/>
                          <w:sz w:val="28"/>
                          <w:szCs w:val="28"/>
                          <w14:ligatures w14:val="standardContextual"/>
                        </w:rPr>
                        <w:t>物価</w:t>
                      </w:r>
                      <w:r w:rsidRPr="00180937">
                        <w:rPr>
                          <w:rFonts w:ascii="BIZ UDPゴシック" w:eastAsia="BIZ UDPゴシック" w:hAnsi="BIZ UDPゴシック" w:cs="Times New Roman" w:hint="eastAsia"/>
                          <w:color w:val="000F31"/>
                          <w:sz w:val="28"/>
                          <w:szCs w:val="28"/>
                          <w14:ligatures w14:val="standardContextual"/>
                        </w:rPr>
                        <w:t xml:space="preserve">・5月分２．5％上昇―総務省統計局6月21日発表―　</w:t>
                      </w:r>
                    </w:p>
                    <w:p w14:paraId="69463E5A" w14:textId="6438EFAB" w:rsidR="00180937" w:rsidRDefault="00180937" w:rsidP="00180937">
                      <w:pPr>
                        <w:rPr>
                          <w:rFonts w:ascii="BIZ UDPゴシック" w:eastAsia="BIZ UDPゴシック" w:hAnsi="BIZ UDPゴシック" w:cs="Times New Roman"/>
                          <w:color w:val="000F31"/>
                          <w:sz w:val="24"/>
                          <w:szCs w:val="24"/>
                          <w14:ligatures w14:val="standardContextual"/>
                        </w:rPr>
                      </w:pPr>
                      <w:r w:rsidRPr="00180937">
                        <w:rPr>
                          <w:rFonts w:ascii="BIZ UDPゴシック" w:eastAsia="BIZ UDPゴシック" w:hAnsi="BIZ UDPゴシック" w:cs="Times New Roman"/>
                          <w:color w:val="000F31"/>
                          <w:sz w:val="24"/>
                          <w:szCs w:val="24"/>
                          <w14:ligatures w14:val="standardContextual"/>
                        </w:rPr>
                        <w:t>5</w:t>
                      </w:r>
                      <w:r w:rsidRPr="00180937">
                        <w:rPr>
                          <w:rFonts w:ascii="BIZ UDPゴシック" w:eastAsia="BIZ UDPゴシック" w:hAnsi="BIZ UDPゴシック" w:cs="Times New Roman" w:hint="eastAsia"/>
                          <w:color w:val="000F31"/>
                          <w:sz w:val="24"/>
                          <w:szCs w:val="24"/>
                          <w14:ligatures w14:val="standardContextual"/>
                        </w:rPr>
                        <w:t>月の消費者物価は対</w:t>
                      </w:r>
                      <w:r w:rsidRPr="00180937">
                        <w:rPr>
                          <w:rFonts w:ascii="BIZ UDPゴシック" w:eastAsia="BIZ UDPゴシック" w:hAnsi="BIZ UDPゴシック" w:cs="Times New Roman"/>
                          <w:color w:val="000F31"/>
                          <w:sz w:val="24"/>
                          <w:szCs w:val="24"/>
                          <w14:ligatures w14:val="standardContextual"/>
                        </w:rPr>
                        <w:t>前年同月比では</w:t>
                      </w:r>
                      <w:r w:rsidRPr="00180937">
                        <w:rPr>
                          <w:rFonts w:ascii="BIZ UDPゴシック" w:eastAsia="BIZ UDPゴシック" w:hAnsi="BIZ UDPゴシック" w:cs="Times New Roman" w:hint="eastAsia"/>
                          <w:color w:val="000F31"/>
                          <w:sz w:val="24"/>
                          <w:szCs w:val="24"/>
                          <w14:ligatures w14:val="standardContextual"/>
                        </w:rPr>
                        <w:t>、</w:t>
                      </w:r>
                      <w:r w:rsidRPr="00180937">
                        <w:rPr>
                          <w:rFonts w:ascii="BIZ UDPゴシック" w:eastAsia="BIZ UDPゴシック" w:hAnsi="BIZ UDPゴシック" w:cs="Times New Roman" w:hint="eastAsia"/>
                          <w:color w:val="C00000"/>
                          <w:sz w:val="24"/>
                          <w:szCs w:val="24"/>
                          <w14:ligatures w14:val="standardContextual"/>
                        </w:rPr>
                        <w:t>2.5％上昇（生鮮食料品を除く総合＝一般的にはこの数値をもって示される）</w:t>
                      </w:r>
                      <w:r w:rsidRPr="00180937">
                        <w:rPr>
                          <w:rFonts w:ascii="BIZ UDPゴシック" w:eastAsia="BIZ UDPゴシック" w:hAnsi="BIZ UDPゴシック" w:cs="Times New Roman" w:hint="eastAsia"/>
                          <w:color w:val="000F31"/>
                          <w:sz w:val="24"/>
                          <w:szCs w:val="24"/>
                          <w14:ligatures w14:val="standardContextual"/>
                        </w:rPr>
                        <w:t>です。これで</w:t>
                      </w:r>
                      <w:r w:rsidRPr="00180937">
                        <w:rPr>
                          <w:rFonts w:ascii="BIZ UDPゴシック" w:eastAsia="BIZ UDPゴシック" w:hAnsi="BIZ UDPゴシック" w:cs="Times New Roman" w:hint="eastAsia"/>
                          <w:color w:val="C00000"/>
                          <w:sz w:val="24"/>
                          <w:szCs w:val="24"/>
                          <w14:ligatures w14:val="standardContextual"/>
                        </w:rPr>
                        <w:t>対前年同月比上昇は33</w:t>
                      </w:r>
                      <w:r w:rsidRPr="00180937">
                        <w:rPr>
                          <w:rFonts w:ascii="BIZ UDPゴシック" w:eastAsia="BIZ UDPゴシック" w:hAnsi="BIZ UDPゴシック" w:cs="Times New Roman"/>
                          <w:color w:val="C00000"/>
                          <w:sz w:val="24"/>
                          <w:szCs w:val="24"/>
                          <w14:ligatures w14:val="standardContextual"/>
                        </w:rPr>
                        <w:t>カ月</w:t>
                      </w:r>
                      <w:r w:rsidRPr="00180937">
                        <w:rPr>
                          <w:rFonts w:ascii="BIZ UDPゴシック" w:eastAsia="BIZ UDPゴシック" w:hAnsi="BIZ UDPゴシック" w:cs="Times New Roman" w:hint="eastAsia"/>
                          <w:color w:val="C00000"/>
                          <w:sz w:val="24"/>
                          <w:szCs w:val="24"/>
                          <w14:ligatures w14:val="standardContextual"/>
                        </w:rPr>
                        <w:t>連読です。</w:t>
                      </w:r>
                      <w:r w:rsidRPr="00180937">
                        <w:rPr>
                          <w:rFonts w:ascii="BIZ UDPゴシック" w:eastAsia="BIZ UDPゴシック" w:hAnsi="BIZ UDPゴシック" w:cs="Times New Roman" w:hint="eastAsia"/>
                          <w:color w:val="000000"/>
                          <w:sz w:val="24"/>
                          <w:szCs w:val="24"/>
                          <w14:ligatures w14:val="standardContextual"/>
                        </w:rPr>
                        <w:t>また</w:t>
                      </w:r>
                      <w:r w:rsidRPr="00180937">
                        <w:rPr>
                          <w:rFonts w:ascii="BIZ UDPゴシック" w:eastAsia="BIZ UDPゴシック" w:hAnsi="BIZ UDPゴシック" w:cs="Times New Roman" w:hint="eastAsia"/>
                          <w:color w:val="C00000"/>
                          <w:sz w:val="24"/>
                          <w:szCs w:val="24"/>
                          <w14:ligatures w14:val="standardContextual"/>
                        </w:rPr>
                        <w:t>2％以上の上昇は26</w:t>
                      </w:r>
                      <w:r w:rsidRPr="00180937">
                        <w:rPr>
                          <w:rFonts w:ascii="BIZ UDPゴシック" w:eastAsia="BIZ UDPゴシック" w:hAnsi="BIZ UDPゴシック" w:cs="Times New Roman"/>
                          <w:color w:val="C00000"/>
                          <w:sz w:val="24"/>
                          <w:szCs w:val="24"/>
                          <w14:ligatures w14:val="standardContextual"/>
                        </w:rPr>
                        <w:t>カ月連続</w:t>
                      </w:r>
                      <w:r w:rsidRPr="00180937">
                        <w:rPr>
                          <w:rFonts w:ascii="BIZ UDPゴシック" w:eastAsia="BIZ UDPゴシック" w:hAnsi="BIZ UDPゴシック" w:cs="Times New Roman" w:hint="eastAsia"/>
                          <w:color w:val="000F31"/>
                          <w:sz w:val="24"/>
                          <w:szCs w:val="24"/>
                          <w14:ligatures w14:val="standardContextual"/>
                        </w:rPr>
                        <w:t>です。日</w:t>
                      </w:r>
                      <w:r w:rsidRPr="00180937">
                        <w:rPr>
                          <w:rFonts w:ascii="BIZ UDPゴシック" w:eastAsia="BIZ UDPゴシック" w:hAnsi="BIZ UDPゴシック" w:cs="Times New Roman"/>
                          <w:color w:val="000F31"/>
                          <w:sz w:val="24"/>
                          <w:szCs w:val="24"/>
                          <w14:ligatures w14:val="standardContextual"/>
                        </w:rPr>
                        <w:t>銀の物価安定目標</w:t>
                      </w:r>
                      <w:r w:rsidRPr="00180937">
                        <w:rPr>
                          <w:rFonts w:ascii="BIZ UDPゴシック" w:eastAsia="BIZ UDPゴシック" w:hAnsi="BIZ UDPゴシック" w:cs="Times New Roman" w:hint="eastAsia"/>
                          <w:color w:val="000F31"/>
                          <w:sz w:val="24"/>
                          <w:szCs w:val="24"/>
                          <w14:ligatures w14:val="standardContextual"/>
                        </w:rPr>
                        <w:t>は</w:t>
                      </w:r>
                      <w:r w:rsidRPr="00180937">
                        <w:rPr>
                          <w:rFonts w:ascii="BIZ UDPゴシック" w:eastAsia="BIZ UDPゴシック" w:hAnsi="BIZ UDPゴシック" w:cs="Times New Roman"/>
                          <w:color w:val="000F31"/>
                          <w:sz w:val="24"/>
                          <w:szCs w:val="24"/>
                          <w14:ligatures w14:val="standardContextual"/>
                        </w:rPr>
                        <w:t>2%以上</w:t>
                      </w:r>
                      <w:r w:rsidRPr="00180937">
                        <w:rPr>
                          <w:rFonts w:ascii="BIZ UDPゴシック" w:eastAsia="BIZ UDPゴシック" w:hAnsi="BIZ UDPゴシック" w:cs="Times New Roman" w:hint="eastAsia"/>
                          <w:color w:val="000F31"/>
                          <w:sz w:val="24"/>
                          <w:szCs w:val="24"/>
                          <w14:ligatures w14:val="standardContextual"/>
                        </w:rPr>
                        <w:t>を強調してきました</w:t>
                      </w:r>
                      <w:r w:rsidR="0011169D">
                        <w:rPr>
                          <w:rFonts w:ascii="BIZ UDPゴシック" w:eastAsia="BIZ UDPゴシック" w:hAnsi="BIZ UDPゴシック" w:cs="Times New Roman" w:hint="eastAsia"/>
                          <w:color w:val="000F31"/>
                          <w:sz w:val="24"/>
                          <w:szCs w:val="24"/>
                          <w14:ligatures w14:val="standardContextual"/>
                        </w:rPr>
                        <w:t>が、</w:t>
                      </w:r>
                      <w:r w:rsidRPr="00180937">
                        <w:rPr>
                          <w:rFonts w:ascii="BIZ UDPゴシック" w:eastAsia="BIZ UDPゴシック" w:hAnsi="BIZ UDPゴシック" w:cs="Times New Roman"/>
                          <w:color w:val="000F31"/>
                          <w:sz w:val="24"/>
                          <w:szCs w:val="24"/>
                          <w14:ligatures w14:val="standardContextual"/>
                        </w:rPr>
                        <w:t>生鮮食品とエネルギーを除く総合指数</w:t>
                      </w:r>
                      <w:r w:rsidR="0011169D">
                        <w:rPr>
                          <w:rFonts w:ascii="BIZ UDPゴシック" w:eastAsia="BIZ UDPゴシック" w:hAnsi="BIZ UDPゴシック" w:cs="Times New Roman" w:hint="eastAsia"/>
                          <w:color w:val="000F31"/>
                          <w:sz w:val="24"/>
                          <w:szCs w:val="24"/>
                          <w14:ligatures w14:val="standardContextual"/>
                        </w:rPr>
                        <w:t>でも</w:t>
                      </w:r>
                      <w:r w:rsidRPr="00180937">
                        <w:rPr>
                          <w:rFonts w:ascii="BIZ UDPゴシック" w:eastAsia="BIZ UDPゴシック" w:hAnsi="BIZ UDPゴシック" w:cs="Times New Roman" w:hint="eastAsia"/>
                          <w:color w:val="000F31"/>
                          <w:sz w:val="24"/>
                          <w:szCs w:val="24"/>
                          <w14:ligatures w14:val="standardContextual"/>
                        </w:rPr>
                        <w:t>２．１</w:t>
                      </w:r>
                      <w:r w:rsidRPr="00180937">
                        <w:rPr>
                          <w:rFonts w:ascii="BIZ UDPゴシック" w:eastAsia="BIZ UDPゴシック" w:hAnsi="BIZ UDPゴシック" w:cs="Times New Roman"/>
                          <w:color w:val="000F31"/>
                          <w:sz w:val="24"/>
                          <w:szCs w:val="24"/>
                          <w14:ligatures w14:val="standardContextual"/>
                        </w:rPr>
                        <w:t>%</w:t>
                      </w:r>
                      <w:r w:rsidR="0011169D">
                        <w:rPr>
                          <w:rFonts w:ascii="BIZ UDPゴシック" w:eastAsia="BIZ UDPゴシック" w:hAnsi="BIZ UDPゴシック" w:cs="Times New Roman" w:hint="eastAsia"/>
                          <w:color w:val="000F31"/>
                          <w:sz w:val="24"/>
                          <w:szCs w:val="24"/>
                          <w14:ligatures w14:val="standardContextual"/>
                        </w:rPr>
                        <w:t>の上昇です。</w:t>
                      </w:r>
                      <w:r w:rsidRPr="00180937">
                        <w:rPr>
                          <w:rFonts w:ascii="BIZ UDPゴシック" w:eastAsia="BIZ UDPゴシック" w:hAnsi="BIZ UDPゴシック" w:cs="Times New Roman"/>
                          <w:color w:val="000F31"/>
                          <w:sz w:val="24"/>
                          <w:szCs w:val="24"/>
                          <w14:ligatures w14:val="standardContextual"/>
                        </w:rPr>
                        <w:t xml:space="preserve"> 食料</w:t>
                      </w:r>
                      <w:r w:rsidRPr="00180937">
                        <w:rPr>
                          <w:rFonts w:ascii="BIZ UDPゴシック" w:eastAsia="BIZ UDPゴシック" w:hAnsi="BIZ UDPゴシック" w:cs="Times New Roman" w:hint="eastAsia"/>
                          <w:color w:val="000F31"/>
                          <w:sz w:val="24"/>
                          <w:szCs w:val="24"/>
                          <w14:ligatures w14:val="standardContextual"/>
                        </w:rPr>
                        <w:t>全体では対前年同月比4.1％の上昇で、依然</w:t>
                      </w:r>
                      <w:r w:rsidRPr="00180937">
                        <w:rPr>
                          <w:rFonts w:ascii="BIZ UDPゴシック" w:eastAsia="BIZ UDPゴシック" w:hAnsi="BIZ UDPゴシック" w:cs="Times New Roman"/>
                          <w:color w:val="000F31"/>
                          <w:sz w:val="24"/>
                          <w:szCs w:val="24"/>
                          <w14:ligatures w14:val="standardContextual"/>
                        </w:rPr>
                        <w:t>は高い水準で推移してい</w:t>
                      </w:r>
                      <w:r w:rsidRPr="00180937">
                        <w:rPr>
                          <w:rFonts w:ascii="BIZ UDPゴシック" w:eastAsia="BIZ UDPゴシック" w:hAnsi="BIZ UDPゴシック" w:cs="Times New Roman" w:hint="eastAsia"/>
                          <w:color w:val="000F31"/>
                          <w:sz w:val="24"/>
                          <w:szCs w:val="24"/>
                          <w14:ligatures w14:val="standardContextual"/>
                        </w:rPr>
                        <w:t>ます。</w:t>
                      </w:r>
                    </w:p>
                    <w:p w14:paraId="0C401B43" w14:textId="77777777" w:rsidR="00180937" w:rsidRPr="00180937" w:rsidRDefault="00180937" w:rsidP="00180937">
                      <w:pPr>
                        <w:rPr>
                          <w:rFonts w:ascii="BIZ UDPゴシック" w:eastAsia="BIZ UDPゴシック" w:hAnsi="BIZ UDPゴシック" w:cs="Times New Roman" w:hint="eastAsia"/>
                          <w:color w:val="000F31"/>
                          <w:sz w:val="24"/>
                          <w:szCs w:val="24"/>
                          <w14:ligatures w14:val="standardContextual"/>
                        </w:rPr>
                      </w:pPr>
                    </w:p>
                    <w:p w14:paraId="46D2E347" w14:textId="77777777" w:rsidR="00180937" w:rsidRPr="00180937" w:rsidRDefault="00180937" w:rsidP="00180937">
                      <w:pPr>
                        <w:rPr>
                          <w:rFonts w:ascii="BIZ UDPゴシック" w:eastAsia="BIZ UDPゴシック" w:hAnsi="BIZ UDPゴシック" w:cs="Times New Roman"/>
                          <w:color w:val="C00000"/>
                          <w:sz w:val="22"/>
                          <w14:ligatures w14:val="standardContextual"/>
                        </w:rPr>
                      </w:pPr>
                      <w:bookmarkStart w:id="8" w:name="_Hlk162957558"/>
                      <w:r w:rsidRPr="00180937">
                        <w:rPr>
                          <w:rFonts w:ascii="BIZ UDPゴシック" w:eastAsia="BIZ UDPゴシック" w:hAnsi="BIZ UDPゴシック" w:cs="Times New Roman" w:hint="eastAsia"/>
                          <w:color w:val="C00000"/>
                          <w:sz w:val="22"/>
                          <w14:ligatures w14:val="standardContextual"/>
                        </w:rPr>
                        <w:t>＊2023年の対前年比の物価</w:t>
                      </w:r>
                    </w:p>
                    <w:p w14:paraId="2365F9CE" w14:textId="77777777" w:rsidR="00180937" w:rsidRPr="00180937" w:rsidRDefault="00180937" w:rsidP="00180937">
                      <w:pPr>
                        <w:rPr>
                          <w:rFonts w:ascii="ＭＳ 明朝" w:eastAsia="游明朝" w:hAnsi="ＭＳ 明朝" w:cs="Times New Roman"/>
                          <w:b/>
                          <w:bCs/>
                          <w:color w:val="C00000"/>
                          <w:szCs w:val="21"/>
                          <w14:ligatures w14:val="standardContextual"/>
                        </w:rPr>
                      </w:pPr>
                      <w:r w:rsidRPr="00180937">
                        <w:rPr>
                          <w:rFonts w:ascii="BIZ UDPゴシック" w:eastAsia="BIZ UDPゴシック" w:hAnsi="BIZ UDPゴシック" w:cs="Times New Roman" w:hint="eastAsia"/>
                          <w:color w:val="C00000"/>
                          <w:sz w:val="22"/>
                          <w14:ligatures w14:val="standardContextual"/>
                        </w:rPr>
                        <w:t xml:space="preserve">　</w:t>
                      </w:r>
                      <w:r w:rsidRPr="00180937">
                        <w:rPr>
                          <w:rFonts w:ascii="ＭＳ 明朝" w:eastAsia="游明朝" w:hAnsi="ＭＳ 明朝" w:cs="Times New Roman" w:hint="eastAsia"/>
                          <w:b/>
                          <w:bCs/>
                          <w:color w:val="C00000"/>
                          <w:szCs w:val="21"/>
                          <w14:ligatures w14:val="standardContextual"/>
                        </w:rPr>
                        <w:t>・総合</w:t>
                      </w:r>
                      <w:r w:rsidRPr="00180937">
                        <w:rPr>
                          <w:rFonts w:ascii="ＭＳ 明朝" w:eastAsia="游明朝" w:hAnsi="ＭＳ 明朝" w:cs="Times New Roman" w:hint="eastAsia"/>
                          <w:b/>
                          <w:bCs/>
                          <w:color w:val="C00000"/>
                          <w:szCs w:val="21"/>
                          <w14:ligatures w14:val="standardContextual"/>
                        </w:rPr>
                        <w:t>3.2</w:t>
                      </w:r>
                      <w:r w:rsidRPr="00180937">
                        <w:rPr>
                          <w:rFonts w:ascii="ＭＳ 明朝" w:eastAsia="游明朝" w:hAnsi="ＭＳ 明朝" w:cs="Times New Roman" w:hint="eastAsia"/>
                          <w:b/>
                          <w:bCs/>
                          <w:color w:val="C00000"/>
                          <w:szCs w:val="21"/>
                          <w14:ligatures w14:val="standardContextual"/>
                        </w:rPr>
                        <w:t>％上昇</w:t>
                      </w:r>
                      <w:r w:rsidRPr="00180937">
                        <w:rPr>
                          <w:rFonts w:ascii="ＭＳ 明朝" w:eastAsia="游明朝" w:hAnsi="ＭＳ 明朝" w:cs="Times New Roman" w:hint="eastAsia"/>
                          <w:b/>
                          <w:bCs/>
                          <w:color w:val="00408A"/>
                          <w:szCs w:val="21"/>
                          <w14:ligatures w14:val="standardContextual"/>
                        </w:rPr>
                        <w:t>・生鮮食料品を除く総合</w:t>
                      </w:r>
                      <w:r w:rsidRPr="00180937">
                        <w:rPr>
                          <w:rFonts w:ascii="ＭＳ 明朝" w:eastAsia="游明朝" w:hAnsi="ＭＳ 明朝" w:cs="Times New Roman" w:hint="eastAsia"/>
                          <w:b/>
                          <w:bCs/>
                          <w:color w:val="00408A"/>
                          <w:szCs w:val="21"/>
                          <w14:ligatures w14:val="standardContextual"/>
                        </w:rPr>
                        <w:t>3.1</w:t>
                      </w:r>
                      <w:r w:rsidRPr="00180937">
                        <w:rPr>
                          <w:rFonts w:ascii="ＭＳ 明朝" w:eastAsia="游明朝" w:hAnsi="ＭＳ 明朝" w:cs="Times New Roman" w:hint="eastAsia"/>
                          <w:b/>
                          <w:bCs/>
                          <w:color w:val="00408A"/>
                          <w:szCs w:val="21"/>
                          <w14:ligatures w14:val="standardContextual"/>
                        </w:rPr>
                        <w:t>％上昇</w:t>
                      </w:r>
                      <w:r w:rsidRPr="00180937">
                        <w:rPr>
                          <w:rFonts w:ascii="ＭＳ 明朝" w:eastAsia="游明朝" w:hAnsi="ＭＳ 明朝" w:cs="Times New Roman" w:hint="eastAsia"/>
                          <w:b/>
                          <w:bCs/>
                          <w:color w:val="C00000"/>
                          <w:szCs w:val="21"/>
                          <w14:ligatures w14:val="standardContextual"/>
                        </w:rPr>
                        <w:t>・生鮮食料品・エネルギーを除く総合</w:t>
                      </w:r>
                      <w:r w:rsidRPr="00180937">
                        <w:rPr>
                          <w:rFonts w:ascii="ＭＳ 明朝" w:eastAsia="游明朝" w:hAnsi="ＭＳ 明朝" w:cs="Times New Roman" w:hint="eastAsia"/>
                          <w:b/>
                          <w:bCs/>
                          <w:color w:val="C00000"/>
                          <w:szCs w:val="21"/>
                          <w14:ligatures w14:val="standardContextual"/>
                        </w:rPr>
                        <w:t>4.0</w:t>
                      </w:r>
                      <w:r w:rsidRPr="00180937">
                        <w:rPr>
                          <w:rFonts w:ascii="ＭＳ 明朝" w:eastAsia="游明朝" w:hAnsi="ＭＳ 明朝" w:cs="Times New Roman" w:hint="eastAsia"/>
                          <w:b/>
                          <w:bCs/>
                          <w:color w:val="C00000"/>
                          <w:szCs w:val="21"/>
                          <w14:ligatures w14:val="standardContextual"/>
                        </w:rPr>
                        <w:t xml:space="preserve">％上昇　　</w:t>
                      </w:r>
                    </w:p>
                    <w:p w14:paraId="1A2D139A" w14:textId="77777777" w:rsidR="00180937" w:rsidRPr="00180937" w:rsidRDefault="00180937" w:rsidP="00180937">
                      <w:pPr>
                        <w:rPr>
                          <w:rFonts w:ascii="BIZ UDPゴシック" w:eastAsia="BIZ UDPゴシック" w:hAnsi="BIZ UDPゴシック" w:cs="Times New Roman"/>
                          <w:color w:val="C00000"/>
                          <w:sz w:val="22"/>
                          <w14:ligatures w14:val="standardContextual"/>
                        </w:rPr>
                      </w:pPr>
                      <w:bookmarkStart w:id="9" w:name="_Hlk162957626"/>
                      <w:bookmarkStart w:id="10" w:name="_Hlk162957669"/>
                      <w:bookmarkEnd w:id="8"/>
                      <w:r w:rsidRPr="00180937">
                        <w:rPr>
                          <w:rFonts w:ascii="BIZ UDPゴシック" w:eastAsia="BIZ UDPゴシック" w:hAnsi="BIZ UDPゴシック" w:cs="Times New Roman" w:hint="eastAsia"/>
                          <w:color w:val="C00000"/>
                          <w:sz w:val="22"/>
                          <w14:ligatures w14:val="standardContextual"/>
                        </w:rPr>
                        <w:t>＊2022年の対前年比の物価</w:t>
                      </w:r>
                    </w:p>
                    <w:p w14:paraId="4E55C486" w14:textId="77777777" w:rsidR="00180937" w:rsidRPr="00180937" w:rsidRDefault="00180937" w:rsidP="00180937">
                      <w:pPr>
                        <w:rPr>
                          <w:rFonts w:ascii="ＭＳ 明朝" w:eastAsia="游明朝" w:hAnsi="ＭＳ 明朝" w:cs="Times New Roman"/>
                          <w:b/>
                          <w:bCs/>
                          <w:color w:val="000F31"/>
                          <w:szCs w:val="21"/>
                          <w14:ligatures w14:val="standardContextual"/>
                        </w:rPr>
                      </w:pPr>
                      <w:r w:rsidRPr="00180937">
                        <w:rPr>
                          <w:rFonts w:ascii="BIZ UDPゴシック" w:eastAsia="BIZ UDPゴシック" w:hAnsi="BIZ UDPゴシック" w:cs="Times New Roman" w:hint="eastAsia"/>
                          <w:color w:val="C00000"/>
                          <w:sz w:val="22"/>
                          <w14:ligatures w14:val="standardContextual"/>
                        </w:rPr>
                        <w:t xml:space="preserve">　</w:t>
                      </w:r>
                      <w:r w:rsidRPr="00180937">
                        <w:rPr>
                          <w:rFonts w:ascii="ＭＳ 明朝" w:eastAsia="游明朝" w:hAnsi="ＭＳ 明朝" w:cs="Times New Roman" w:hint="eastAsia"/>
                          <w:b/>
                          <w:bCs/>
                          <w:color w:val="C00000"/>
                          <w:szCs w:val="21"/>
                          <w14:ligatures w14:val="standardContextual"/>
                        </w:rPr>
                        <w:t>・総合</w:t>
                      </w:r>
                      <w:r w:rsidRPr="00180937">
                        <w:rPr>
                          <w:rFonts w:ascii="ＭＳ 明朝" w:eastAsia="游明朝" w:hAnsi="ＭＳ 明朝" w:cs="Times New Roman" w:hint="eastAsia"/>
                          <w:b/>
                          <w:bCs/>
                          <w:color w:val="C00000"/>
                          <w:szCs w:val="21"/>
                          <w14:ligatures w14:val="standardContextual"/>
                        </w:rPr>
                        <w:t>2.5</w:t>
                      </w:r>
                      <w:r w:rsidRPr="00180937">
                        <w:rPr>
                          <w:rFonts w:ascii="ＭＳ 明朝" w:eastAsia="游明朝" w:hAnsi="ＭＳ 明朝" w:cs="Times New Roman" w:hint="eastAsia"/>
                          <w:b/>
                          <w:bCs/>
                          <w:color w:val="C00000"/>
                          <w:szCs w:val="21"/>
                          <w14:ligatures w14:val="standardContextual"/>
                        </w:rPr>
                        <w:t>％上昇・</w:t>
                      </w:r>
                      <w:r w:rsidRPr="00180937">
                        <w:rPr>
                          <w:rFonts w:ascii="ＭＳ 明朝" w:eastAsia="游明朝" w:hAnsi="ＭＳ 明朝" w:cs="Times New Roman" w:hint="eastAsia"/>
                          <w:b/>
                          <w:bCs/>
                          <w:color w:val="002465"/>
                          <w:szCs w:val="21"/>
                          <w14:ligatures w14:val="standardContextual"/>
                        </w:rPr>
                        <w:t>生鮮食料品を除く総合</w:t>
                      </w:r>
                      <w:r w:rsidRPr="00180937">
                        <w:rPr>
                          <w:rFonts w:ascii="ＭＳ 明朝" w:eastAsia="游明朝" w:hAnsi="ＭＳ 明朝" w:cs="Times New Roman" w:hint="eastAsia"/>
                          <w:b/>
                          <w:bCs/>
                          <w:color w:val="002465"/>
                          <w:szCs w:val="21"/>
                          <w14:ligatures w14:val="standardContextual"/>
                        </w:rPr>
                        <w:t>2.3</w:t>
                      </w:r>
                      <w:r w:rsidRPr="00180937">
                        <w:rPr>
                          <w:rFonts w:ascii="ＭＳ 明朝" w:eastAsia="游明朝" w:hAnsi="ＭＳ 明朝" w:cs="Times New Roman" w:hint="eastAsia"/>
                          <w:b/>
                          <w:bCs/>
                          <w:color w:val="002465"/>
                          <w:szCs w:val="21"/>
                          <w14:ligatures w14:val="standardContextual"/>
                        </w:rPr>
                        <w:t>％上昇</w:t>
                      </w:r>
                      <w:r w:rsidRPr="00180937">
                        <w:rPr>
                          <w:rFonts w:ascii="ＭＳ 明朝" w:eastAsia="游明朝" w:hAnsi="ＭＳ 明朝" w:cs="Times New Roman" w:hint="eastAsia"/>
                          <w:b/>
                          <w:bCs/>
                          <w:color w:val="C00000"/>
                          <w:szCs w:val="21"/>
                          <w14:ligatures w14:val="standardContextual"/>
                        </w:rPr>
                        <w:t>・生鮮食料品・エネルギーを除く総合</w:t>
                      </w:r>
                      <w:r w:rsidRPr="00180937">
                        <w:rPr>
                          <w:rFonts w:ascii="ＭＳ 明朝" w:eastAsia="游明朝" w:hAnsi="ＭＳ 明朝" w:cs="Times New Roman" w:hint="eastAsia"/>
                          <w:b/>
                          <w:bCs/>
                          <w:color w:val="C00000"/>
                          <w:szCs w:val="21"/>
                          <w14:ligatures w14:val="standardContextual"/>
                        </w:rPr>
                        <w:t>1.1</w:t>
                      </w:r>
                      <w:r w:rsidRPr="00180937">
                        <w:rPr>
                          <w:rFonts w:ascii="ＭＳ 明朝" w:eastAsia="游明朝" w:hAnsi="ＭＳ 明朝" w:cs="Times New Roman" w:hint="eastAsia"/>
                          <w:b/>
                          <w:bCs/>
                          <w:color w:val="C00000"/>
                          <w:szCs w:val="21"/>
                          <w14:ligatures w14:val="standardContextual"/>
                        </w:rPr>
                        <w:t>％上昇</w:t>
                      </w:r>
                      <w:bookmarkEnd w:id="9"/>
                      <w:r w:rsidRPr="00180937">
                        <w:rPr>
                          <w:rFonts w:ascii="ＭＳ 明朝" w:eastAsia="游明朝" w:hAnsi="ＭＳ 明朝" w:cs="Times New Roman" w:hint="eastAsia"/>
                          <w:b/>
                          <w:bCs/>
                          <w:color w:val="C00000"/>
                          <w:szCs w:val="21"/>
                          <w14:ligatures w14:val="standardContextual"/>
                        </w:rPr>
                        <w:t xml:space="preserve">　</w:t>
                      </w:r>
                      <w:r w:rsidRPr="00180937">
                        <w:rPr>
                          <w:rFonts w:ascii="ＭＳ 明朝" w:eastAsia="游明朝" w:hAnsi="ＭＳ 明朝" w:cs="Times New Roman" w:hint="eastAsia"/>
                          <w:b/>
                          <w:bCs/>
                          <w:color w:val="000F31"/>
                          <w:szCs w:val="21"/>
                          <w14:ligatures w14:val="standardContextual"/>
                        </w:rPr>
                        <w:t xml:space="preserve">　</w:t>
                      </w:r>
                    </w:p>
                    <w:p w14:paraId="4B6130C1" w14:textId="77777777" w:rsidR="00180937" w:rsidRPr="00180937" w:rsidRDefault="00180937" w:rsidP="00180937">
                      <w:pPr>
                        <w:rPr>
                          <w:rFonts w:ascii="BIZ UDPゴシック" w:eastAsia="BIZ UDPゴシック" w:hAnsi="BIZ UDPゴシック" w:cs="Times New Roman"/>
                          <w:color w:val="000F31"/>
                          <w:sz w:val="22"/>
                          <w14:ligatures w14:val="standardContextual"/>
                        </w:rPr>
                      </w:pPr>
                      <w:bookmarkStart w:id="11" w:name="_Hlk162957759"/>
                      <w:r w:rsidRPr="00180937">
                        <w:rPr>
                          <w:rFonts w:ascii="BIZ UDPゴシック" w:eastAsia="BIZ UDPゴシック" w:hAnsi="BIZ UDPゴシック" w:cs="Times New Roman" w:hint="eastAsia"/>
                          <w:color w:val="000F31"/>
                          <w:sz w:val="22"/>
                          <w14:ligatures w14:val="standardContextual"/>
                        </w:rPr>
                        <w:t>＊2021年の対前年比の物価</w:t>
                      </w:r>
                    </w:p>
                    <w:p w14:paraId="6A98416A" w14:textId="77777777" w:rsidR="00180937" w:rsidRPr="00180937" w:rsidRDefault="00180937" w:rsidP="00180937">
                      <w:pPr>
                        <w:rPr>
                          <w:rFonts w:ascii="ＭＳ 明朝" w:eastAsia="游明朝" w:hAnsi="ＭＳ 明朝" w:cs="Times New Roman"/>
                          <w:b/>
                          <w:bCs/>
                          <w:color w:val="000F31"/>
                          <w:szCs w:val="21"/>
                          <w14:ligatures w14:val="standardContextual"/>
                        </w:rPr>
                      </w:pPr>
                      <w:r w:rsidRPr="00180937">
                        <w:rPr>
                          <w:rFonts w:ascii="BIZ UDPゴシック" w:eastAsia="BIZ UDPゴシック" w:hAnsi="BIZ UDPゴシック" w:cs="Times New Roman" w:hint="eastAsia"/>
                          <w:color w:val="000F31"/>
                          <w:sz w:val="22"/>
                          <w14:ligatures w14:val="standardContextual"/>
                        </w:rPr>
                        <w:t xml:space="preserve">　</w:t>
                      </w:r>
                      <w:r w:rsidRPr="00180937">
                        <w:rPr>
                          <w:rFonts w:ascii="ＭＳ 明朝" w:eastAsia="游明朝" w:hAnsi="ＭＳ 明朝" w:cs="Times New Roman" w:hint="eastAsia"/>
                          <w:b/>
                          <w:bCs/>
                          <w:color w:val="000F31"/>
                          <w:szCs w:val="21"/>
                          <w14:ligatures w14:val="standardContextual"/>
                        </w:rPr>
                        <w:t>・総合－</w:t>
                      </w:r>
                      <w:r w:rsidRPr="00180937">
                        <w:rPr>
                          <w:rFonts w:ascii="ＭＳ 明朝" w:eastAsia="游明朝" w:hAnsi="ＭＳ 明朝" w:cs="Times New Roman" w:hint="eastAsia"/>
                          <w:b/>
                          <w:bCs/>
                          <w:color w:val="000F31"/>
                          <w:szCs w:val="21"/>
                          <w14:ligatures w14:val="standardContextual"/>
                        </w:rPr>
                        <w:t>0.2</w:t>
                      </w:r>
                      <w:r w:rsidRPr="00180937">
                        <w:rPr>
                          <w:rFonts w:ascii="ＭＳ 明朝" w:eastAsia="游明朝" w:hAnsi="ＭＳ 明朝" w:cs="Times New Roman" w:hint="eastAsia"/>
                          <w:b/>
                          <w:bCs/>
                          <w:color w:val="000F31"/>
                          <w:szCs w:val="21"/>
                          <w14:ligatures w14:val="standardContextual"/>
                        </w:rPr>
                        <w:t>％・生鮮食料品を除く総合－</w:t>
                      </w:r>
                      <w:r w:rsidRPr="00180937">
                        <w:rPr>
                          <w:rFonts w:ascii="ＭＳ 明朝" w:eastAsia="游明朝" w:hAnsi="ＭＳ 明朝" w:cs="Times New Roman" w:hint="eastAsia"/>
                          <w:b/>
                          <w:bCs/>
                          <w:color w:val="000F31"/>
                          <w:szCs w:val="21"/>
                          <w14:ligatures w14:val="standardContextual"/>
                        </w:rPr>
                        <w:t>0.2</w:t>
                      </w:r>
                      <w:r w:rsidRPr="00180937">
                        <w:rPr>
                          <w:rFonts w:ascii="ＭＳ 明朝" w:eastAsia="游明朝" w:hAnsi="ＭＳ 明朝" w:cs="Times New Roman" w:hint="eastAsia"/>
                          <w:b/>
                          <w:bCs/>
                          <w:color w:val="000F31"/>
                          <w:szCs w:val="21"/>
                          <w14:ligatures w14:val="standardContextual"/>
                        </w:rPr>
                        <w:t>％・生鮮食料品・エネルギーを除く総合－</w:t>
                      </w:r>
                      <w:r w:rsidRPr="00180937">
                        <w:rPr>
                          <w:rFonts w:ascii="ＭＳ 明朝" w:eastAsia="游明朝" w:hAnsi="ＭＳ 明朝" w:cs="Times New Roman" w:hint="eastAsia"/>
                          <w:b/>
                          <w:bCs/>
                          <w:color w:val="000F31"/>
                          <w:szCs w:val="21"/>
                          <w14:ligatures w14:val="standardContextual"/>
                        </w:rPr>
                        <w:t>0.5</w:t>
                      </w:r>
                      <w:r w:rsidRPr="00180937">
                        <w:rPr>
                          <w:rFonts w:ascii="ＭＳ 明朝" w:eastAsia="游明朝" w:hAnsi="ＭＳ 明朝" w:cs="Times New Roman" w:hint="eastAsia"/>
                          <w:b/>
                          <w:bCs/>
                          <w:color w:val="000F31"/>
                          <w:szCs w:val="21"/>
                          <w14:ligatures w14:val="standardContextual"/>
                        </w:rPr>
                        <w:t xml:space="preserve">％　　</w:t>
                      </w:r>
                    </w:p>
                    <w:p w14:paraId="6E126F86" w14:textId="77777777" w:rsidR="00180937" w:rsidRPr="00180937" w:rsidRDefault="00180937" w:rsidP="00180937">
                      <w:pPr>
                        <w:rPr>
                          <w:rFonts w:ascii="BIZ UDPゴシック" w:eastAsia="BIZ UDPゴシック" w:hAnsi="BIZ UDPゴシック" w:cs="Times New Roman"/>
                          <w:color w:val="000F31"/>
                          <w:sz w:val="22"/>
                          <w14:ligatures w14:val="standardContextual"/>
                        </w:rPr>
                      </w:pPr>
                      <w:r w:rsidRPr="00180937">
                        <w:rPr>
                          <w:rFonts w:ascii="BIZ UDPゴシック" w:eastAsia="BIZ UDPゴシック" w:hAnsi="BIZ UDPゴシック" w:cs="Times New Roman" w:hint="eastAsia"/>
                          <w:color w:val="000F31"/>
                          <w:sz w:val="22"/>
                          <w14:ligatures w14:val="standardContextual"/>
                        </w:rPr>
                        <w:t>＊2020年の対前年比の物価</w:t>
                      </w:r>
                    </w:p>
                    <w:p w14:paraId="544D56B9" w14:textId="77777777" w:rsidR="00180937" w:rsidRPr="00180937" w:rsidRDefault="00180937" w:rsidP="00180937">
                      <w:pPr>
                        <w:rPr>
                          <w:rFonts w:ascii="ＭＳ 明朝" w:eastAsia="游明朝" w:hAnsi="ＭＳ 明朝" w:cs="Times New Roman"/>
                          <w:b/>
                          <w:bCs/>
                          <w:color w:val="000F31"/>
                          <w:szCs w:val="21"/>
                          <w14:ligatures w14:val="standardContextual"/>
                        </w:rPr>
                      </w:pPr>
                      <w:r w:rsidRPr="00180937">
                        <w:rPr>
                          <w:rFonts w:ascii="BIZ UDPゴシック" w:eastAsia="BIZ UDPゴシック" w:hAnsi="BIZ UDPゴシック" w:cs="Times New Roman" w:hint="eastAsia"/>
                          <w:color w:val="000F31"/>
                          <w:sz w:val="22"/>
                          <w14:ligatures w14:val="standardContextual"/>
                        </w:rPr>
                        <w:t xml:space="preserve">　</w:t>
                      </w:r>
                      <w:r w:rsidRPr="00180937">
                        <w:rPr>
                          <w:rFonts w:ascii="ＭＳ 明朝" w:eastAsia="游明朝" w:hAnsi="ＭＳ 明朝" w:cs="Times New Roman" w:hint="eastAsia"/>
                          <w:b/>
                          <w:bCs/>
                          <w:color w:val="000F31"/>
                          <w:szCs w:val="21"/>
                          <w14:ligatures w14:val="standardContextual"/>
                        </w:rPr>
                        <w:t>・総合</w:t>
                      </w:r>
                      <w:r w:rsidRPr="00180937">
                        <w:rPr>
                          <w:rFonts w:ascii="ＭＳ 明朝" w:eastAsia="游明朝" w:hAnsi="ＭＳ 明朝" w:cs="Times New Roman" w:hint="eastAsia"/>
                          <w:b/>
                          <w:bCs/>
                          <w:color w:val="000F31"/>
                          <w:szCs w:val="21"/>
                          <w14:ligatures w14:val="standardContextual"/>
                        </w:rPr>
                        <w:t>0.0</w:t>
                      </w:r>
                      <w:r w:rsidRPr="00180937">
                        <w:rPr>
                          <w:rFonts w:ascii="ＭＳ 明朝" w:eastAsia="游明朝" w:hAnsi="ＭＳ 明朝" w:cs="Times New Roman" w:hint="eastAsia"/>
                          <w:b/>
                          <w:bCs/>
                          <w:color w:val="000F31"/>
                          <w:szCs w:val="21"/>
                          <w14:ligatures w14:val="standardContextual"/>
                        </w:rPr>
                        <w:t>％・生鮮食料品を除く総合－</w:t>
                      </w:r>
                      <w:r w:rsidRPr="00180937">
                        <w:rPr>
                          <w:rFonts w:ascii="ＭＳ 明朝" w:eastAsia="游明朝" w:hAnsi="ＭＳ 明朝" w:cs="Times New Roman" w:hint="eastAsia"/>
                          <w:b/>
                          <w:bCs/>
                          <w:color w:val="000F31"/>
                          <w:szCs w:val="21"/>
                          <w14:ligatures w14:val="standardContextual"/>
                        </w:rPr>
                        <w:t>0.2</w:t>
                      </w:r>
                      <w:r w:rsidRPr="00180937">
                        <w:rPr>
                          <w:rFonts w:ascii="ＭＳ 明朝" w:eastAsia="游明朝" w:hAnsi="ＭＳ 明朝" w:cs="Times New Roman" w:hint="eastAsia"/>
                          <w:b/>
                          <w:bCs/>
                          <w:color w:val="000F31"/>
                          <w:szCs w:val="21"/>
                          <w14:ligatures w14:val="standardContextual"/>
                        </w:rPr>
                        <w:t>％・生鮮食料品・エネルギーを除く総合</w:t>
                      </w:r>
                      <w:r w:rsidRPr="00180937">
                        <w:rPr>
                          <w:rFonts w:ascii="ＭＳ 明朝" w:eastAsia="游明朝" w:hAnsi="ＭＳ 明朝" w:cs="Times New Roman" w:hint="eastAsia"/>
                          <w:b/>
                          <w:bCs/>
                          <w:color w:val="000F31"/>
                          <w:szCs w:val="21"/>
                          <w14:ligatures w14:val="standardContextual"/>
                        </w:rPr>
                        <w:t>0.2</w:t>
                      </w:r>
                      <w:r w:rsidRPr="00180937">
                        <w:rPr>
                          <w:rFonts w:ascii="ＭＳ 明朝" w:eastAsia="游明朝" w:hAnsi="ＭＳ 明朝" w:cs="Times New Roman" w:hint="eastAsia"/>
                          <w:b/>
                          <w:bCs/>
                          <w:color w:val="000F31"/>
                          <w:szCs w:val="21"/>
                          <w14:ligatures w14:val="standardContextual"/>
                        </w:rPr>
                        <w:t>％上昇</w:t>
                      </w:r>
                    </w:p>
                    <w:p w14:paraId="3604D88A" w14:textId="77777777" w:rsidR="00180937" w:rsidRPr="00180937" w:rsidRDefault="00180937" w:rsidP="00180937">
                      <w:pPr>
                        <w:rPr>
                          <w:rFonts w:ascii="BIZ UDPゴシック" w:eastAsia="BIZ UDPゴシック" w:hAnsi="BIZ UDPゴシック" w:cs="Times New Roman"/>
                          <w:color w:val="000F31"/>
                          <w:sz w:val="22"/>
                          <w14:ligatures w14:val="standardContextual"/>
                        </w:rPr>
                      </w:pPr>
                      <w:r w:rsidRPr="00180937">
                        <w:rPr>
                          <w:rFonts w:ascii="BIZ UDPゴシック" w:eastAsia="BIZ UDPゴシック" w:hAnsi="BIZ UDPゴシック" w:cs="Times New Roman" w:hint="eastAsia"/>
                          <w:color w:val="000F31"/>
                          <w:sz w:val="22"/>
                          <w14:ligatures w14:val="standardContextual"/>
                        </w:rPr>
                        <w:t>＊2019年の対前年比の物価</w:t>
                      </w:r>
                    </w:p>
                    <w:p w14:paraId="72F3FE19" w14:textId="77777777" w:rsidR="00180937" w:rsidRDefault="00180937" w:rsidP="00180937">
                      <w:pPr>
                        <w:rPr>
                          <w:rFonts w:ascii="ＭＳ 明朝" w:eastAsia="游明朝" w:hAnsi="ＭＳ 明朝" w:cs="Times New Roman"/>
                          <w:b/>
                          <w:bCs/>
                          <w:color w:val="000F31"/>
                          <w:szCs w:val="21"/>
                          <w14:ligatures w14:val="standardContextual"/>
                        </w:rPr>
                      </w:pPr>
                      <w:r w:rsidRPr="00180937">
                        <w:rPr>
                          <w:rFonts w:ascii="BIZ UDPゴシック" w:eastAsia="BIZ UDPゴシック" w:hAnsi="BIZ UDPゴシック" w:cs="Times New Roman" w:hint="eastAsia"/>
                          <w:color w:val="000F31"/>
                          <w:sz w:val="22"/>
                          <w14:ligatures w14:val="standardContextual"/>
                        </w:rPr>
                        <w:t xml:space="preserve">　</w:t>
                      </w:r>
                      <w:r w:rsidRPr="00180937">
                        <w:rPr>
                          <w:rFonts w:ascii="ＭＳ 明朝" w:eastAsia="游明朝" w:hAnsi="ＭＳ 明朝" w:cs="Times New Roman" w:hint="eastAsia"/>
                          <w:b/>
                          <w:bCs/>
                          <w:color w:val="000F31"/>
                          <w:szCs w:val="21"/>
                          <w14:ligatures w14:val="standardContextual"/>
                        </w:rPr>
                        <w:t>・総合</w:t>
                      </w:r>
                      <w:r w:rsidRPr="00180937">
                        <w:rPr>
                          <w:rFonts w:ascii="ＭＳ 明朝" w:eastAsia="游明朝" w:hAnsi="ＭＳ 明朝" w:cs="Times New Roman" w:hint="eastAsia"/>
                          <w:b/>
                          <w:bCs/>
                          <w:color w:val="000F31"/>
                          <w:szCs w:val="21"/>
                          <w14:ligatures w14:val="standardContextual"/>
                        </w:rPr>
                        <w:t>0.5</w:t>
                      </w:r>
                      <w:r w:rsidRPr="00180937">
                        <w:rPr>
                          <w:rFonts w:ascii="ＭＳ 明朝" w:eastAsia="游明朝" w:hAnsi="ＭＳ 明朝" w:cs="Times New Roman" w:hint="eastAsia"/>
                          <w:b/>
                          <w:bCs/>
                          <w:color w:val="000F31"/>
                          <w:szCs w:val="21"/>
                          <w14:ligatures w14:val="standardContextual"/>
                        </w:rPr>
                        <w:t>％上昇・生鮮食料品を除く総合</w:t>
                      </w:r>
                      <w:r w:rsidRPr="00180937">
                        <w:rPr>
                          <w:rFonts w:ascii="ＭＳ 明朝" w:eastAsia="游明朝" w:hAnsi="ＭＳ 明朝" w:cs="Times New Roman" w:hint="eastAsia"/>
                          <w:b/>
                          <w:bCs/>
                          <w:color w:val="000F31"/>
                          <w:szCs w:val="21"/>
                          <w14:ligatures w14:val="standardContextual"/>
                        </w:rPr>
                        <w:t>0.6</w:t>
                      </w:r>
                      <w:r w:rsidRPr="00180937">
                        <w:rPr>
                          <w:rFonts w:ascii="ＭＳ 明朝" w:eastAsia="游明朝" w:hAnsi="ＭＳ 明朝" w:cs="Times New Roman" w:hint="eastAsia"/>
                          <w:b/>
                          <w:bCs/>
                          <w:color w:val="000F31"/>
                          <w:szCs w:val="21"/>
                          <w14:ligatures w14:val="standardContextual"/>
                        </w:rPr>
                        <w:t>％上昇・生鮮食料品・エネルギーを除く総合</w:t>
                      </w:r>
                      <w:r w:rsidRPr="00180937">
                        <w:rPr>
                          <w:rFonts w:ascii="ＭＳ 明朝" w:eastAsia="游明朝" w:hAnsi="ＭＳ 明朝" w:cs="Times New Roman" w:hint="eastAsia"/>
                          <w:b/>
                          <w:bCs/>
                          <w:color w:val="000F31"/>
                          <w:szCs w:val="21"/>
                          <w14:ligatures w14:val="standardContextual"/>
                        </w:rPr>
                        <w:t>0.6</w:t>
                      </w:r>
                      <w:r w:rsidRPr="00180937">
                        <w:rPr>
                          <w:rFonts w:ascii="ＭＳ 明朝" w:eastAsia="游明朝" w:hAnsi="ＭＳ 明朝" w:cs="Times New Roman" w:hint="eastAsia"/>
                          <w:b/>
                          <w:bCs/>
                          <w:color w:val="000F31"/>
                          <w:szCs w:val="21"/>
                          <w14:ligatures w14:val="standardContextual"/>
                        </w:rPr>
                        <w:t>％上昇</w:t>
                      </w:r>
                      <w:bookmarkEnd w:id="10"/>
                      <w:bookmarkEnd w:id="11"/>
                    </w:p>
                    <w:p w14:paraId="6A39D128" w14:textId="77777777" w:rsidR="00180937" w:rsidRPr="00180937" w:rsidRDefault="00180937" w:rsidP="00180937">
                      <w:pPr>
                        <w:rPr>
                          <w:rFonts w:ascii="ＭＳ 明朝" w:eastAsia="游明朝" w:hAnsi="ＭＳ 明朝" w:cs="Times New Roman" w:hint="eastAsia"/>
                          <w:b/>
                          <w:bCs/>
                          <w:color w:val="000F31"/>
                          <w:szCs w:val="21"/>
                          <w14:ligatures w14:val="standardContextual"/>
                        </w:rPr>
                      </w:pPr>
                    </w:p>
                    <w:p w14:paraId="1567E85D" w14:textId="77777777" w:rsidR="00180937" w:rsidRPr="00180937" w:rsidRDefault="00180937" w:rsidP="00180937">
                      <w:pPr>
                        <w:rPr>
                          <w:rFonts w:ascii="BIZ UDPゴシック" w:eastAsia="BIZ UDPゴシック" w:hAnsi="BIZ UDPゴシック" w:cs="Times New Roman"/>
                          <w:color w:val="000F31"/>
                          <w:sz w:val="28"/>
                          <w:szCs w:val="28"/>
                          <w:u w:val="single"/>
                          <w14:ligatures w14:val="standardContextual"/>
                        </w:rPr>
                      </w:pPr>
                      <w:r w:rsidRPr="00180937">
                        <w:rPr>
                          <w:rFonts w:ascii="BIZ UDPゴシック" w:eastAsia="BIZ UDPゴシック" w:hAnsi="BIZ UDPゴシック" w:cs="Times New Roman" w:hint="eastAsia"/>
                          <w:color w:val="000F31"/>
                          <w:sz w:val="28"/>
                          <w:szCs w:val="28"/>
                          <w14:ligatures w14:val="standardContextual"/>
                        </w:rPr>
                        <w:t>❷</w:t>
                      </w:r>
                      <w:r w:rsidRPr="00180937">
                        <w:rPr>
                          <w:rFonts w:ascii="BIZ UDPゴシック" w:eastAsia="BIZ UDPゴシック" w:hAnsi="BIZ UDPゴシック" w:cs="Times New Roman" w:hint="eastAsia"/>
                          <w:color w:val="000F31"/>
                          <w:sz w:val="28"/>
                          <w:szCs w:val="28"/>
                          <w:u w:val="single"/>
                          <w14:ligatures w14:val="standardContextual"/>
                        </w:rPr>
                        <w:t>対前年同月比の物価上昇、この一年の推移</w:t>
                      </w:r>
                    </w:p>
                    <w:tbl>
                      <w:tblPr>
                        <w:tblStyle w:val="ac"/>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5"/>
                        <w:gridCol w:w="1374"/>
                        <w:gridCol w:w="1375"/>
                        <w:gridCol w:w="1375"/>
                        <w:gridCol w:w="1376"/>
                        <w:gridCol w:w="1376"/>
                        <w:gridCol w:w="1373"/>
                      </w:tblGrid>
                      <w:tr w:rsidR="00180937" w:rsidRPr="00180937" w14:paraId="6549DE4B" w14:textId="77777777" w:rsidTr="00605C7F">
                        <w:tc>
                          <w:tcPr>
                            <w:tcW w:w="1375" w:type="dxa"/>
                            <w:shd w:val="clear" w:color="auto" w:fill="FFFF00"/>
                          </w:tcPr>
                          <w:p w14:paraId="4E4A052F"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2023/2</w:t>
                            </w:r>
                          </w:p>
                        </w:tc>
                        <w:tc>
                          <w:tcPr>
                            <w:tcW w:w="1374" w:type="dxa"/>
                            <w:shd w:val="clear" w:color="auto" w:fill="FFFF00"/>
                          </w:tcPr>
                          <w:p w14:paraId="08B5CE45"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2023/3</w:t>
                            </w:r>
                          </w:p>
                        </w:tc>
                        <w:tc>
                          <w:tcPr>
                            <w:tcW w:w="1375" w:type="dxa"/>
                            <w:shd w:val="clear" w:color="auto" w:fill="FFFF00"/>
                          </w:tcPr>
                          <w:p w14:paraId="41B6D9A6"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2023/4</w:t>
                            </w:r>
                          </w:p>
                        </w:tc>
                        <w:tc>
                          <w:tcPr>
                            <w:tcW w:w="1375" w:type="dxa"/>
                            <w:shd w:val="clear" w:color="auto" w:fill="FFFF00"/>
                          </w:tcPr>
                          <w:p w14:paraId="1EC89211"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2023/5</w:t>
                            </w:r>
                          </w:p>
                        </w:tc>
                        <w:tc>
                          <w:tcPr>
                            <w:tcW w:w="1376" w:type="dxa"/>
                            <w:shd w:val="clear" w:color="auto" w:fill="FFFF00"/>
                          </w:tcPr>
                          <w:p w14:paraId="0F986B13"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2023/6</w:t>
                            </w:r>
                          </w:p>
                        </w:tc>
                        <w:tc>
                          <w:tcPr>
                            <w:tcW w:w="1376" w:type="dxa"/>
                            <w:shd w:val="clear" w:color="auto" w:fill="FFFF00"/>
                          </w:tcPr>
                          <w:p w14:paraId="655063A9"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2023/7</w:t>
                            </w:r>
                          </w:p>
                        </w:tc>
                        <w:tc>
                          <w:tcPr>
                            <w:tcW w:w="1373" w:type="dxa"/>
                            <w:shd w:val="clear" w:color="auto" w:fill="FFFF00"/>
                          </w:tcPr>
                          <w:p w14:paraId="580C273B"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2023/8</w:t>
                            </w:r>
                          </w:p>
                        </w:tc>
                      </w:tr>
                      <w:tr w:rsidR="00180937" w:rsidRPr="00180937" w14:paraId="1A42E15E" w14:textId="77777777" w:rsidTr="00605C7F">
                        <w:tc>
                          <w:tcPr>
                            <w:tcW w:w="1375" w:type="dxa"/>
                          </w:tcPr>
                          <w:p w14:paraId="5DE1D79C"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3.3％</w:t>
                            </w:r>
                          </w:p>
                          <w:p w14:paraId="3C1958E2"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3.1％</w:t>
                            </w:r>
                          </w:p>
                        </w:tc>
                        <w:tc>
                          <w:tcPr>
                            <w:tcW w:w="1374" w:type="dxa"/>
                          </w:tcPr>
                          <w:p w14:paraId="3373AE71"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3.2％</w:t>
                            </w:r>
                          </w:p>
                          <w:p w14:paraId="77F804CE"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3.1％</w:t>
                            </w:r>
                          </w:p>
                        </w:tc>
                        <w:tc>
                          <w:tcPr>
                            <w:tcW w:w="1375" w:type="dxa"/>
                          </w:tcPr>
                          <w:p w14:paraId="00DD584A"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3.5％</w:t>
                            </w:r>
                          </w:p>
                          <w:p w14:paraId="4690AF54"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3.4％</w:t>
                            </w:r>
                          </w:p>
                        </w:tc>
                        <w:tc>
                          <w:tcPr>
                            <w:tcW w:w="1375" w:type="dxa"/>
                          </w:tcPr>
                          <w:p w14:paraId="37A2F5F2"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3.2％</w:t>
                            </w:r>
                          </w:p>
                          <w:p w14:paraId="01C20E59"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3.2％</w:t>
                            </w:r>
                          </w:p>
                        </w:tc>
                        <w:tc>
                          <w:tcPr>
                            <w:tcW w:w="1376" w:type="dxa"/>
                          </w:tcPr>
                          <w:p w14:paraId="0CAD201C"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3.3％</w:t>
                            </w:r>
                          </w:p>
                          <w:p w14:paraId="68B5995B"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3.3％</w:t>
                            </w:r>
                          </w:p>
                        </w:tc>
                        <w:tc>
                          <w:tcPr>
                            <w:tcW w:w="1376" w:type="dxa"/>
                          </w:tcPr>
                          <w:p w14:paraId="19C917F6"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3.3％</w:t>
                            </w:r>
                          </w:p>
                          <w:p w14:paraId="52A8EFBD"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3.1％</w:t>
                            </w:r>
                          </w:p>
                        </w:tc>
                        <w:tc>
                          <w:tcPr>
                            <w:tcW w:w="1373" w:type="dxa"/>
                          </w:tcPr>
                          <w:p w14:paraId="3602086B"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3.2％</w:t>
                            </w:r>
                          </w:p>
                          <w:p w14:paraId="0709B3C9"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3.1％</w:t>
                            </w:r>
                          </w:p>
                        </w:tc>
                      </w:tr>
                      <w:tr w:rsidR="00180937" w:rsidRPr="00180937" w14:paraId="55D9F611" w14:textId="77777777" w:rsidTr="00605C7F">
                        <w:tc>
                          <w:tcPr>
                            <w:tcW w:w="1375" w:type="dxa"/>
                            <w:shd w:val="clear" w:color="auto" w:fill="FFFF00"/>
                          </w:tcPr>
                          <w:p w14:paraId="12CC813C"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2023/9</w:t>
                            </w:r>
                          </w:p>
                        </w:tc>
                        <w:tc>
                          <w:tcPr>
                            <w:tcW w:w="1374" w:type="dxa"/>
                            <w:shd w:val="clear" w:color="auto" w:fill="FFFF00"/>
                          </w:tcPr>
                          <w:p w14:paraId="4A86831C"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2023/10</w:t>
                            </w:r>
                          </w:p>
                        </w:tc>
                        <w:tc>
                          <w:tcPr>
                            <w:tcW w:w="1375" w:type="dxa"/>
                            <w:shd w:val="clear" w:color="auto" w:fill="FFFF00"/>
                          </w:tcPr>
                          <w:p w14:paraId="2560985F"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2023/11</w:t>
                            </w:r>
                          </w:p>
                        </w:tc>
                        <w:tc>
                          <w:tcPr>
                            <w:tcW w:w="1375" w:type="dxa"/>
                            <w:shd w:val="clear" w:color="auto" w:fill="FFFF00"/>
                          </w:tcPr>
                          <w:p w14:paraId="05C24E21"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2023/12</w:t>
                            </w:r>
                          </w:p>
                        </w:tc>
                        <w:tc>
                          <w:tcPr>
                            <w:tcW w:w="1376" w:type="dxa"/>
                            <w:shd w:val="clear" w:color="auto" w:fill="FFFF00"/>
                          </w:tcPr>
                          <w:p w14:paraId="0A3C04C2"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2024/1</w:t>
                            </w:r>
                          </w:p>
                        </w:tc>
                        <w:tc>
                          <w:tcPr>
                            <w:tcW w:w="1376" w:type="dxa"/>
                            <w:shd w:val="clear" w:color="auto" w:fill="FFFF00"/>
                          </w:tcPr>
                          <w:p w14:paraId="3B8F45DE"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2024/2</w:t>
                            </w:r>
                          </w:p>
                        </w:tc>
                        <w:tc>
                          <w:tcPr>
                            <w:tcW w:w="1373" w:type="dxa"/>
                            <w:shd w:val="clear" w:color="auto" w:fill="FFFF00"/>
                          </w:tcPr>
                          <w:p w14:paraId="027822C1"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2024/3</w:t>
                            </w:r>
                          </w:p>
                        </w:tc>
                      </w:tr>
                      <w:tr w:rsidR="00180937" w:rsidRPr="00180937" w14:paraId="6A9953D7" w14:textId="77777777" w:rsidTr="00605C7F">
                        <w:tc>
                          <w:tcPr>
                            <w:tcW w:w="1375" w:type="dxa"/>
                          </w:tcPr>
                          <w:p w14:paraId="25C1CD9C"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3.0％</w:t>
                            </w:r>
                          </w:p>
                          <w:p w14:paraId="16F9A594"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2.8％</w:t>
                            </w:r>
                          </w:p>
                        </w:tc>
                        <w:tc>
                          <w:tcPr>
                            <w:tcW w:w="1374" w:type="dxa"/>
                          </w:tcPr>
                          <w:p w14:paraId="0251D252"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3.3％</w:t>
                            </w:r>
                          </w:p>
                          <w:p w14:paraId="17FE4612"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2.9％</w:t>
                            </w:r>
                          </w:p>
                        </w:tc>
                        <w:tc>
                          <w:tcPr>
                            <w:tcW w:w="1375" w:type="dxa"/>
                          </w:tcPr>
                          <w:p w14:paraId="10D2CF73"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2.8％</w:t>
                            </w:r>
                          </w:p>
                          <w:p w14:paraId="026D2E05"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2.5％</w:t>
                            </w:r>
                          </w:p>
                        </w:tc>
                        <w:tc>
                          <w:tcPr>
                            <w:tcW w:w="1375" w:type="dxa"/>
                          </w:tcPr>
                          <w:p w14:paraId="318B34FB"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2.6％</w:t>
                            </w:r>
                          </w:p>
                          <w:p w14:paraId="447C5FBF"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2.3％</w:t>
                            </w:r>
                          </w:p>
                        </w:tc>
                        <w:tc>
                          <w:tcPr>
                            <w:tcW w:w="1376" w:type="dxa"/>
                          </w:tcPr>
                          <w:p w14:paraId="7271F5B4"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2.2％</w:t>
                            </w:r>
                          </w:p>
                          <w:p w14:paraId="18EBF9FF"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w:t>
                            </w:r>
                          </w:p>
                        </w:tc>
                        <w:tc>
                          <w:tcPr>
                            <w:tcW w:w="1376" w:type="dxa"/>
                          </w:tcPr>
                          <w:p w14:paraId="2FE26C00"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2.8％</w:t>
                            </w:r>
                          </w:p>
                          <w:p w14:paraId="1C5616F7"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2.8％</w:t>
                            </w:r>
                          </w:p>
                        </w:tc>
                        <w:tc>
                          <w:tcPr>
                            <w:tcW w:w="1373" w:type="dxa"/>
                          </w:tcPr>
                          <w:p w14:paraId="2DBBC8D7"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2.7％</w:t>
                            </w:r>
                          </w:p>
                          <w:p w14:paraId="1814A20C"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2.6％</w:t>
                            </w:r>
                          </w:p>
                        </w:tc>
                      </w:tr>
                      <w:tr w:rsidR="00180937" w:rsidRPr="00180937" w14:paraId="4136B7E9" w14:textId="77777777" w:rsidTr="00605C7F">
                        <w:tc>
                          <w:tcPr>
                            <w:tcW w:w="1375" w:type="dxa"/>
                            <w:shd w:val="clear" w:color="auto" w:fill="FFFF00"/>
                          </w:tcPr>
                          <w:p w14:paraId="173242C3"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2024/4</w:t>
                            </w:r>
                          </w:p>
                        </w:tc>
                        <w:tc>
                          <w:tcPr>
                            <w:tcW w:w="1374" w:type="dxa"/>
                            <w:shd w:val="clear" w:color="auto" w:fill="FFFF00"/>
                          </w:tcPr>
                          <w:p w14:paraId="7E37FCA4"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2024/5</w:t>
                            </w:r>
                          </w:p>
                        </w:tc>
                        <w:tc>
                          <w:tcPr>
                            <w:tcW w:w="1375" w:type="dxa"/>
                            <w:shd w:val="clear" w:color="auto" w:fill="FFFF00"/>
                          </w:tcPr>
                          <w:p w14:paraId="44E41C8F"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2024/6</w:t>
                            </w:r>
                          </w:p>
                        </w:tc>
                        <w:tc>
                          <w:tcPr>
                            <w:tcW w:w="1375" w:type="dxa"/>
                            <w:shd w:val="clear" w:color="auto" w:fill="FFFF00"/>
                          </w:tcPr>
                          <w:p w14:paraId="7E2872E3"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2024/7</w:t>
                            </w:r>
                          </w:p>
                        </w:tc>
                        <w:tc>
                          <w:tcPr>
                            <w:tcW w:w="1376" w:type="dxa"/>
                            <w:shd w:val="clear" w:color="auto" w:fill="FFFF00"/>
                          </w:tcPr>
                          <w:p w14:paraId="70CC5F9B"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2024/8</w:t>
                            </w:r>
                          </w:p>
                        </w:tc>
                        <w:tc>
                          <w:tcPr>
                            <w:tcW w:w="1376" w:type="dxa"/>
                            <w:shd w:val="clear" w:color="auto" w:fill="FFFF00"/>
                          </w:tcPr>
                          <w:p w14:paraId="6B7CA1EF"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2024/9</w:t>
                            </w:r>
                          </w:p>
                        </w:tc>
                        <w:tc>
                          <w:tcPr>
                            <w:tcW w:w="1373" w:type="dxa"/>
                            <w:shd w:val="clear" w:color="auto" w:fill="FFFF00"/>
                          </w:tcPr>
                          <w:p w14:paraId="275D4BEE" w14:textId="77777777" w:rsidR="00180937" w:rsidRPr="00180937" w:rsidRDefault="00180937" w:rsidP="00180937">
                            <w:pPr>
                              <w:rPr>
                                <w:rFonts w:ascii="BIZ UDPゴシック" w:eastAsia="BIZ UDPゴシック" w:hAnsi="BIZ UDPゴシック" w:cs="Times New Roman"/>
                                <w:color w:val="000F31"/>
                                <w:szCs w:val="21"/>
                              </w:rPr>
                            </w:pPr>
                            <w:r w:rsidRPr="00180937">
                              <w:rPr>
                                <w:rFonts w:ascii="BIZ UDPゴシック" w:eastAsia="BIZ UDPゴシック" w:hAnsi="BIZ UDPゴシック" w:cs="Times New Roman" w:hint="eastAsia"/>
                                <w:color w:val="000F31"/>
                                <w:sz w:val="18"/>
                                <w:szCs w:val="18"/>
                              </w:rPr>
                              <w:t>2024/10</w:t>
                            </w:r>
                          </w:p>
                        </w:tc>
                      </w:tr>
                      <w:tr w:rsidR="00180937" w:rsidRPr="00180937" w14:paraId="1CC65069" w14:textId="77777777" w:rsidTr="00605C7F">
                        <w:tc>
                          <w:tcPr>
                            <w:tcW w:w="1375" w:type="dxa"/>
                          </w:tcPr>
                          <w:p w14:paraId="6B3A464D"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2.5％</w:t>
                            </w:r>
                          </w:p>
                          <w:p w14:paraId="35A7DDF3"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2.2％</w:t>
                            </w:r>
                          </w:p>
                        </w:tc>
                        <w:tc>
                          <w:tcPr>
                            <w:tcW w:w="1374" w:type="dxa"/>
                          </w:tcPr>
                          <w:p w14:paraId="03FA955D"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2.8％</w:t>
                            </w:r>
                          </w:p>
                          <w:p w14:paraId="3F40BB58" w14:textId="77777777" w:rsidR="00180937" w:rsidRPr="00180937" w:rsidRDefault="00180937" w:rsidP="00180937">
                            <w:pPr>
                              <w:rPr>
                                <w:rFonts w:ascii="BIZ UDPゴシック" w:eastAsia="BIZ UDPゴシック" w:hAnsi="BIZ UDPゴシック" w:cs="Times New Roman"/>
                                <w:color w:val="000F31"/>
                                <w:sz w:val="18"/>
                                <w:szCs w:val="18"/>
                              </w:rPr>
                            </w:pPr>
                            <w:r w:rsidRPr="00180937">
                              <w:rPr>
                                <w:rFonts w:ascii="BIZ UDPゴシック" w:eastAsia="BIZ UDPゴシック" w:hAnsi="BIZ UDPゴシック" w:cs="Times New Roman" w:hint="eastAsia"/>
                                <w:color w:val="000F31"/>
                                <w:sz w:val="18"/>
                                <w:szCs w:val="18"/>
                              </w:rPr>
                              <w:t>2.5％</w:t>
                            </w:r>
                          </w:p>
                        </w:tc>
                        <w:tc>
                          <w:tcPr>
                            <w:tcW w:w="1375" w:type="dxa"/>
                          </w:tcPr>
                          <w:p w14:paraId="315FFF67" w14:textId="77777777" w:rsidR="00180937" w:rsidRPr="00180937" w:rsidRDefault="00180937" w:rsidP="00180937">
                            <w:pPr>
                              <w:rPr>
                                <w:rFonts w:ascii="BIZ UDPゴシック" w:eastAsia="BIZ UDPゴシック" w:hAnsi="BIZ UDPゴシック" w:cs="Times New Roman"/>
                                <w:color w:val="000F31"/>
                                <w:sz w:val="16"/>
                                <w:szCs w:val="16"/>
                              </w:rPr>
                            </w:pPr>
                            <w:r w:rsidRPr="00180937">
                              <w:rPr>
                                <w:rFonts w:ascii="BIZ UDPゴシック" w:eastAsia="BIZ UDPゴシック" w:hAnsi="BIZ UDPゴシック" w:cs="Times New Roman" w:hint="eastAsia"/>
                                <w:color w:val="000F31"/>
                                <w:sz w:val="16"/>
                                <w:szCs w:val="16"/>
                              </w:rPr>
                              <w:t>(６月分は７月19日公表予定)</w:t>
                            </w:r>
                          </w:p>
                        </w:tc>
                        <w:tc>
                          <w:tcPr>
                            <w:tcW w:w="1375" w:type="dxa"/>
                          </w:tcPr>
                          <w:p w14:paraId="4AD5E37D"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p>
                        </w:tc>
                        <w:tc>
                          <w:tcPr>
                            <w:tcW w:w="1376" w:type="dxa"/>
                          </w:tcPr>
                          <w:p w14:paraId="0A8520C8"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p>
                        </w:tc>
                        <w:tc>
                          <w:tcPr>
                            <w:tcW w:w="1376" w:type="dxa"/>
                          </w:tcPr>
                          <w:p w14:paraId="3047617D" w14:textId="77777777" w:rsidR="00180937" w:rsidRPr="00180937" w:rsidRDefault="00180937" w:rsidP="00180937">
                            <w:pPr>
                              <w:ind w:firstLineChars="200" w:firstLine="360"/>
                              <w:rPr>
                                <w:rFonts w:ascii="BIZ UDPゴシック" w:eastAsia="BIZ UDPゴシック" w:hAnsi="BIZ UDPゴシック" w:cs="Times New Roman"/>
                                <w:color w:val="000F31"/>
                                <w:sz w:val="18"/>
                                <w:szCs w:val="18"/>
                              </w:rPr>
                            </w:pPr>
                          </w:p>
                        </w:tc>
                        <w:tc>
                          <w:tcPr>
                            <w:tcW w:w="1373" w:type="dxa"/>
                          </w:tcPr>
                          <w:p w14:paraId="3D73C12A" w14:textId="77777777" w:rsidR="00180937" w:rsidRPr="00180937" w:rsidRDefault="00180937" w:rsidP="00180937">
                            <w:pPr>
                              <w:rPr>
                                <w:rFonts w:ascii="BIZ UDPゴシック" w:eastAsia="BIZ UDPゴシック" w:hAnsi="BIZ UDPゴシック" w:cs="Times New Roman"/>
                                <w:color w:val="000F31"/>
                                <w:sz w:val="18"/>
                                <w:szCs w:val="18"/>
                              </w:rPr>
                            </w:pPr>
                          </w:p>
                        </w:tc>
                      </w:tr>
                      <w:tr w:rsidR="00180937" w:rsidRPr="00180937" w14:paraId="607AE89E" w14:textId="77777777" w:rsidTr="00605C7F">
                        <w:trPr>
                          <w:trHeight w:val="270"/>
                        </w:trPr>
                        <w:tc>
                          <w:tcPr>
                            <w:tcW w:w="9624" w:type="dxa"/>
                            <w:gridSpan w:val="7"/>
                            <w:noWrap/>
                            <w:hideMark/>
                          </w:tcPr>
                          <w:p w14:paraId="7F07920D" w14:textId="77777777" w:rsidR="00180937" w:rsidRPr="00180937" w:rsidRDefault="00180937" w:rsidP="00180937">
                            <w:pPr>
                              <w:rPr>
                                <w:rFonts w:ascii="BIZ UDPゴシック" w:eastAsia="BIZ UDPゴシック" w:hAnsi="BIZ UDPゴシック" w:cs="Times New Roman"/>
                                <w:color w:val="000F31"/>
                                <w:szCs w:val="21"/>
                              </w:rPr>
                            </w:pPr>
                            <w:r w:rsidRPr="00180937">
                              <w:rPr>
                                <w:rFonts w:ascii="BIZ UDPゴシック" w:eastAsia="BIZ UDPゴシック" w:hAnsi="BIZ UDPゴシック" w:cs="Times New Roman" w:hint="eastAsia"/>
                                <w:color w:val="C00000"/>
                                <w:szCs w:val="21"/>
                              </w:rPr>
                              <w:t>上段％は総合消費者物価指数の対前年同月比、下段は生鮮食料品を除く総合物価指数の対前年同月比</w:t>
                            </w:r>
                          </w:p>
                        </w:tc>
                      </w:tr>
                    </w:tbl>
                    <w:p w14:paraId="5C26A1B3" w14:textId="77777777" w:rsidR="00180937" w:rsidRPr="00180937" w:rsidRDefault="00180937" w:rsidP="00526230">
                      <w:pPr>
                        <w:rPr>
                          <w:rFonts w:ascii="BIZ UDPゴシック" w:eastAsia="BIZ UDPゴシック" w:hAnsi="BIZ UDPゴシック" w:cs="Times New Roman"/>
                          <w:szCs w:val="21"/>
                          <w14:ligatures w14:val="standardContextual"/>
                        </w:rPr>
                      </w:pPr>
                    </w:p>
                    <w:p w14:paraId="5DBDB3E0" w14:textId="760A2B82" w:rsidR="00180937" w:rsidRPr="008F23B3" w:rsidRDefault="008F23B3" w:rsidP="00526230">
                      <w:pPr>
                        <w:rPr>
                          <w:rFonts w:ascii="HGP創英角ﾎﾟｯﾌﾟ体" w:eastAsia="HGP創英角ﾎﾟｯﾌﾟ体" w:hAnsi="HGP創英角ﾎﾟｯﾌﾟ体" w:cs="Times New Roman"/>
                          <w:color w:val="0070C0"/>
                          <w:sz w:val="32"/>
                          <w:szCs w:val="32"/>
                          <w14:ligatures w14:val="standardContextual"/>
                        </w:rPr>
                      </w:pPr>
                      <w:r w:rsidRPr="008F23B3">
                        <w:rPr>
                          <w:rFonts w:ascii="HGP創英角ﾎﾟｯﾌﾟ体" w:eastAsia="HGP創英角ﾎﾟｯﾌﾟ体" w:hAnsi="HGP創英角ﾎﾟｯﾌﾟ体" w:cs="Times New Roman" w:hint="eastAsia"/>
                          <w:color w:val="0070C0"/>
                          <w:sz w:val="32"/>
                          <w:szCs w:val="32"/>
                          <w14:ligatures w14:val="standardContextual"/>
                        </w:rPr>
                        <w:t>物価高騰を超える賃金引上げがなければ生活は維持できません！</w:t>
                      </w:r>
                    </w:p>
                    <w:p w14:paraId="14370AC8" w14:textId="77777777" w:rsidR="00180937" w:rsidRDefault="00180937" w:rsidP="00526230">
                      <w:pPr>
                        <w:rPr>
                          <w:rFonts w:ascii="BIZ UDPゴシック" w:eastAsia="BIZ UDPゴシック" w:hAnsi="BIZ UDPゴシック" w:cs="Times New Roman"/>
                          <w:szCs w:val="21"/>
                          <w14:ligatures w14:val="standardContextual"/>
                        </w:rPr>
                      </w:pPr>
                    </w:p>
                    <w:p w14:paraId="4A5975FE" w14:textId="77777777" w:rsidR="00180937" w:rsidRDefault="00180937" w:rsidP="00526230">
                      <w:pPr>
                        <w:rPr>
                          <w:rFonts w:ascii="BIZ UDPゴシック" w:eastAsia="BIZ UDPゴシック" w:hAnsi="BIZ UDPゴシック" w:cs="Times New Roman" w:hint="eastAsia"/>
                          <w:szCs w:val="21"/>
                          <w14:ligatures w14:val="standardContextual"/>
                        </w:rPr>
                      </w:pPr>
                    </w:p>
                    <w:p w14:paraId="43053E14" w14:textId="77777777" w:rsidR="00180937" w:rsidRDefault="00180937" w:rsidP="00526230">
                      <w:pPr>
                        <w:rPr>
                          <w:rFonts w:ascii="BIZ UDPゴシック" w:eastAsia="BIZ UDPゴシック" w:hAnsi="BIZ UDPゴシック" w:cs="Times New Roman"/>
                          <w:szCs w:val="21"/>
                          <w14:ligatures w14:val="standardContextual"/>
                        </w:rPr>
                      </w:pPr>
                    </w:p>
                    <w:p w14:paraId="0876B14C" w14:textId="77777777" w:rsidR="00180937" w:rsidRDefault="00180937" w:rsidP="00526230">
                      <w:pPr>
                        <w:rPr>
                          <w:rFonts w:ascii="BIZ UDPゴシック" w:eastAsia="BIZ UDPゴシック" w:hAnsi="BIZ UDPゴシック" w:cs="Times New Roman"/>
                          <w:szCs w:val="21"/>
                          <w14:ligatures w14:val="standardContextual"/>
                        </w:rPr>
                      </w:pPr>
                    </w:p>
                    <w:p w14:paraId="5AD374C4" w14:textId="77777777" w:rsidR="00180937" w:rsidRDefault="00180937" w:rsidP="00526230">
                      <w:pPr>
                        <w:rPr>
                          <w:rFonts w:ascii="BIZ UDPゴシック" w:eastAsia="BIZ UDPゴシック" w:hAnsi="BIZ UDPゴシック" w:cs="Times New Roman"/>
                          <w:szCs w:val="21"/>
                          <w14:ligatures w14:val="standardContextual"/>
                        </w:rPr>
                      </w:pPr>
                    </w:p>
                    <w:p w14:paraId="39C6DB2A" w14:textId="77777777" w:rsidR="00180937" w:rsidRDefault="00180937" w:rsidP="00526230">
                      <w:pPr>
                        <w:rPr>
                          <w:rFonts w:ascii="BIZ UDPゴシック" w:eastAsia="BIZ UDPゴシック" w:hAnsi="BIZ UDPゴシック" w:cs="Times New Roman"/>
                          <w:szCs w:val="21"/>
                          <w14:ligatures w14:val="standardContextual"/>
                        </w:rPr>
                      </w:pPr>
                    </w:p>
                    <w:p w14:paraId="59627F9E" w14:textId="77777777" w:rsidR="00180937" w:rsidRDefault="00180937" w:rsidP="00526230">
                      <w:pPr>
                        <w:rPr>
                          <w:rFonts w:ascii="BIZ UDPゴシック" w:eastAsia="BIZ UDPゴシック" w:hAnsi="BIZ UDPゴシック" w:cs="Times New Roman"/>
                          <w:szCs w:val="21"/>
                          <w14:ligatures w14:val="standardContextual"/>
                        </w:rPr>
                      </w:pPr>
                    </w:p>
                    <w:p w14:paraId="0A8EF70F" w14:textId="77777777" w:rsidR="00180937" w:rsidRDefault="00180937" w:rsidP="00526230">
                      <w:pPr>
                        <w:rPr>
                          <w:rFonts w:ascii="BIZ UDPゴシック" w:eastAsia="BIZ UDPゴシック" w:hAnsi="BIZ UDPゴシック" w:cs="Times New Roman"/>
                          <w:szCs w:val="21"/>
                          <w14:ligatures w14:val="standardContextual"/>
                        </w:rPr>
                      </w:pPr>
                    </w:p>
                    <w:p w14:paraId="491F1802" w14:textId="77777777" w:rsidR="00180937" w:rsidRDefault="00180937" w:rsidP="00526230">
                      <w:pPr>
                        <w:rPr>
                          <w:rFonts w:ascii="BIZ UDPゴシック" w:eastAsia="BIZ UDPゴシック" w:hAnsi="BIZ UDPゴシック" w:cs="Times New Roman"/>
                          <w:szCs w:val="21"/>
                          <w14:ligatures w14:val="standardContextual"/>
                        </w:rPr>
                      </w:pPr>
                    </w:p>
                    <w:p w14:paraId="2927ECEB" w14:textId="77777777" w:rsidR="00180937" w:rsidRDefault="00180937" w:rsidP="00526230">
                      <w:pPr>
                        <w:rPr>
                          <w:rFonts w:ascii="BIZ UDPゴシック" w:eastAsia="BIZ UDPゴシック" w:hAnsi="BIZ UDPゴシック" w:cs="Times New Roman"/>
                          <w:szCs w:val="21"/>
                          <w14:ligatures w14:val="standardContextual"/>
                        </w:rPr>
                      </w:pPr>
                    </w:p>
                    <w:p w14:paraId="78A304F2" w14:textId="77777777" w:rsidR="00180937" w:rsidRDefault="00180937" w:rsidP="00526230">
                      <w:pPr>
                        <w:rPr>
                          <w:rFonts w:ascii="BIZ UDPゴシック" w:eastAsia="BIZ UDPゴシック" w:hAnsi="BIZ UDPゴシック" w:cs="Times New Roman"/>
                          <w:szCs w:val="21"/>
                          <w14:ligatures w14:val="standardContextual"/>
                        </w:rPr>
                      </w:pPr>
                    </w:p>
                    <w:p w14:paraId="58BF3721" w14:textId="77777777" w:rsidR="00180937" w:rsidRDefault="00180937" w:rsidP="00526230">
                      <w:pPr>
                        <w:rPr>
                          <w:rFonts w:ascii="BIZ UDPゴシック" w:eastAsia="BIZ UDPゴシック" w:hAnsi="BIZ UDPゴシック" w:cs="Times New Roman"/>
                          <w:szCs w:val="21"/>
                          <w14:ligatures w14:val="standardContextual"/>
                        </w:rPr>
                      </w:pPr>
                    </w:p>
                    <w:p w14:paraId="78AA975D" w14:textId="77777777" w:rsidR="00180937" w:rsidRDefault="00180937" w:rsidP="00526230">
                      <w:pPr>
                        <w:rPr>
                          <w:rFonts w:ascii="BIZ UDPゴシック" w:eastAsia="BIZ UDPゴシック" w:hAnsi="BIZ UDPゴシック" w:cs="Times New Roman"/>
                          <w:szCs w:val="21"/>
                          <w14:ligatures w14:val="standardContextual"/>
                        </w:rPr>
                      </w:pPr>
                    </w:p>
                    <w:p w14:paraId="4B7102A0" w14:textId="77777777" w:rsidR="00180937" w:rsidRDefault="00180937" w:rsidP="00526230">
                      <w:pPr>
                        <w:rPr>
                          <w:rFonts w:ascii="BIZ UDPゴシック" w:eastAsia="BIZ UDPゴシック" w:hAnsi="BIZ UDPゴシック" w:cs="Times New Roman"/>
                          <w:szCs w:val="21"/>
                          <w14:ligatures w14:val="standardContextual"/>
                        </w:rPr>
                      </w:pPr>
                    </w:p>
                    <w:p w14:paraId="181EA2A3" w14:textId="77777777" w:rsidR="00180937" w:rsidRDefault="00180937" w:rsidP="00526230">
                      <w:pPr>
                        <w:rPr>
                          <w:rFonts w:ascii="BIZ UDPゴシック" w:eastAsia="BIZ UDPゴシック" w:hAnsi="BIZ UDPゴシック" w:cs="Times New Roman"/>
                          <w:szCs w:val="21"/>
                          <w14:ligatures w14:val="standardContextual"/>
                        </w:rPr>
                      </w:pPr>
                    </w:p>
                    <w:p w14:paraId="67447BE0" w14:textId="77777777" w:rsidR="00180937" w:rsidRDefault="00180937" w:rsidP="00526230">
                      <w:pPr>
                        <w:rPr>
                          <w:rFonts w:ascii="BIZ UDPゴシック" w:eastAsia="BIZ UDPゴシック" w:hAnsi="BIZ UDPゴシック" w:cs="Times New Roman"/>
                          <w:szCs w:val="21"/>
                          <w14:ligatures w14:val="standardContextual"/>
                        </w:rPr>
                      </w:pPr>
                    </w:p>
                    <w:p w14:paraId="49028F29" w14:textId="77777777" w:rsidR="00180937" w:rsidRDefault="00180937" w:rsidP="00526230">
                      <w:pPr>
                        <w:rPr>
                          <w:rFonts w:ascii="BIZ UDPゴシック" w:eastAsia="BIZ UDPゴシック" w:hAnsi="BIZ UDPゴシック" w:cs="Times New Roman"/>
                          <w:szCs w:val="21"/>
                          <w14:ligatures w14:val="standardContextual"/>
                        </w:rPr>
                      </w:pPr>
                    </w:p>
                    <w:p w14:paraId="283383AC" w14:textId="77777777" w:rsidR="00180937" w:rsidRDefault="00180937" w:rsidP="00526230">
                      <w:pPr>
                        <w:rPr>
                          <w:rFonts w:ascii="BIZ UDPゴシック" w:eastAsia="BIZ UDPゴシック" w:hAnsi="BIZ UDPゴシック" w:cs="Times New Roman"/>
                          <w:szCs w:val="21"/>
                          <w14:ligatures w14:val="standardContextual"/>
                        </w:rPr>
                      </w:pPr>
                    </w:p>
                    <w:p w14:paraId="0633148D" w14:textId="77777777" w:rsidR="00180937" w:rsidRDefault="00180937" w:rsidP="00526230">
                      <w:pPr>
                        <w:rPr>
                          <w:rFonts w:ascii="BIZ UDPゴシック" w:eastAsia="BIZ UDPゴシック" w:hAnsi="BIZ UDPゴシック" w:cs="Times New Roman"/>
                          <w:szCs w:val="21"/>
                          <w14:ligatures w14:val="standardContextual"/>
                        </w:rPr>
                      </w:pPr>
                    </w:p>
                    <w:p w14:paraId="7B60E15A" w14:textId="77777777" w:rsidR="00180937" w:rsidRDefault="00180937" w:rsidP="00526230">
                      <w:pPr>
                        <w:rPr>
                          <w:rFonts w:ascii="BIZ UDPゴシック" w:eastAsia="BIZ UDPゴシック" w:hAnsi="BIZ UDPゴシック" w:cs="Times New Roman"/>
                          <w:szCs w:val="21"/>
                          <w14:ligatures w14:val="standardContextual"/>
                        </w:rPr>
                      </w:pPr>
                    </w:p>
                    <w:p w14:paraId="2595079D" w14:textId="77777777" w:rsidR="00180937" w:rsidRDefault="00180937" w:rsidP="00526230">
                      <w:pPr>
                        <w:rPr>
                          <w:rFonts w:ascii="BIZ UDPゴシック" w:eastAsia="BIZ UDPゴシック" w:hAnsi="BIZ UDPゴシック" w:cs="Times New Roman"/>
                          <w:szCs w:val="21"/>
                          <w14:ligatures w14:val="standardContextual"/>
                        </w:rPr>
                      </w:pPr>
                    </w:p>
                    <w:p w14:paraId="1E45E863" w14:textId="77777777" w:rsidR="00180937" w:rsidRDefault="00180937" w:rsidP="00526230">
                      <w:pPr>
                        <w:rPr>
                          <w:rFonts w:ascii="BIZ UDPゴシック" w:eastAsia="BIZ UDPゴシック" w:hAnsi="BIZ UDPゴシック" w:cs="Times New Roman"/>
                          <w:szCs w:val="21"/>
                          <w14:ligatures w14:val="standardContextual"/>
                        </w:rPr>
                      </w:pPr>
                    </w:p>
                    <w:p w14:paraId="05127D0B" w14:textId="77777777" w:rsidR="00180937" w:rsidRDefault="00180937" w:rsidP="00526230">
                      <w:pPr>
                        <w:rPr>
                          <w:rFonts w:ascii="BIZ UDPゴシック" w:eastAsia="BIZ UDPゴシック" w:hAnsi="BIZ UDPゴシック" w:cs="Times New Roman"/>
                          <w:szCs w:val="21"/>
                          <w14:ligatures w14:val="standardContextual"/>
                        </w:rPr>
                      </w:pPr>
                    </w:p>
                    <w:p w14:paraId="761BE4D5" w14:textId="77777777" w:rsidR="00180937" w:rsidRDefault="00180937" w:rsidP="00526230">
                      <w:pPr>
                        <w:rPr>
                          <w:rFonts w:ascii="BIZ UDPゴシック" w:eastAsia="BIZ UDPゴシック" w:hAnsi="BIZ UDPゴシック" w:cs="Times New Roman"/>
                          <w:szCs w:val="21"/>
                          <w14:ligatures w14:val="standardContextual"/>
                        </w:rPr>
                      </w:pPr>
                    </w:p>
                    <w:p w14:paraId="358900F7" w14:textId="77777777" w:rsidR="00180937" w:rsidRDefault="00180937" w:rsidP="00526230">
                      <w:pPr>
                        <w:rPr>
                          <w:rFonts w:ascii="BIZ UDPゴシック" w:eastAsia="BIZ UDPゴシック" w:hAnsi="BIZ UDPゴシック" w:cs="Times New Roman"/>
                          <w:szCs w:val="21"/>
                          <w14:ligatures w14:val="standardContextual"/>
                        </w:rPr>
                      </w:pPr>
                    </w:p>
                    <w:p w14:paraId="3BC97C72" w14:textId="77777777" w:rsidR="00180937" w:rsidRDefault="00180937" w:rsidP="00526230">
                      <w:pPr>
                        <w:rPr>
                          <w:rFonts w:ascii="BIZ UDPゴシック" w:eastAsia="BIZ UDPゴシック" w:hAnsi="BIZ UDPゴシック" w:cs="Times New Roman"/>
                          <w:szCs w:val="21"/>
                          <w14:ligatures w14:val="standardContextual"/>
                        </w:rPr>
                      </w:pPr>
                    </w:p>
                    <w:p w14:paraId="39D28E7C" w14:textId="77777777" w:rsidR="00180937" w:rsidRDefault="00180937" w:rsidP="00526230">
                      <w:pPr>
                        <w:rPr>
                          <w:rFonts w:ascii="BIZ UDPゴシック" w:eastAsia="BIZ UDPゴシック" w:hAnsi="BIZ UDPゴシック" w:cs="Times New Roman"/>
                          <w:szCs w:val="21"/>
                          <w14:ligatures w14:val="standardContextual"/>
                        </w:rPr>
                      </w:pPr>
                    </w:p>
                    <w:p w14:paraId="67525575" w14:textId="77777777" w:rsidR="00180937" w:rsidRDefault="00180937" w:rsidP="00526230">
                      <w:pPr>
                        <w:rPr>
                          <w:rFonts w:ascii="BIZ UDPゴシック" w:eastAsia="BIZ UDPゴシック" w:hAnsi="BIZ UDPゴシック" w:cs="Times New Roman"/>
                          <w:szCs w:val="21"/>
                          <w14:ligatures w14:val="standardContextual"/>
                        </w:rPr>
                      </w:pPr>
                    </w:p>
                    <w:p w14:paraId="50AFB81B" w14:textId="77777777" w:rsidR="00180937" w:rsidRDefault="00180937" w:rsidP="00526230">
                      <w:pPr>
                        <w:rPr>
                          <w:rFonts w:ascii="BIZ UDPゴシック" w:eastAsia="BIZ UDPゴシック" w:hAnsi="BIZ UDPゴシック" w:cs="Times New Roman"/>
                          <w:szCs w:val="21"/>
                          <w14:ligatures w14:val="standardContextual"/>
                        </w:rPr>
                      </w:pPr>
                    </w:p>
                    <w:p w14:paraId="514CA180" w14:textId="77777777" w:rsidR="00180937" w:rsidRDefault="00180937" w:rsidP="00526230">
                      <w:pPr>
                        <w:rPr>
                          <w:rFonts w:ascii="BIZ UDPゴシック" w:eastAsia="BIZ UDPゴシック" w:hAnsi="BIZ UDPゴシック" w:cs="Times New Roman"/>
                          <w:szCs w:val="21"/>
                          <w14:ligatures w14:val="standardContextual"/>
                        </w:rPr>
                      </w:pPr>
                    </w:p>
                    <w:p w14:paraId="3CF4662D" w14:textId="77777777" w:rsidR="00180937" w:rsidRDefault="00180937" w:rsidP="00526230">
                      <w:pPr>
                        <w:rPr>
                          <w:rFonts w:ascii="BIZ UDPゴシック" w:eastAsia="BIZ UDPゴシック" w:hAnsi="BIZ UDPゴシック" w:cs="Times New Roman"/>
                          <w:szCs w:val="21"/>
                          <w14:ligatures w14:val="standardContextual"/>
                        </w:rPr>
                      </w:pPr>
                    </w:p>
                    <w:p w14:paraId="3BA45743" w14:textId="77777777" w:rsidR="00180937" w:rsidRDefault="00180937" w:rsidP="00526230">
                      <w:pPr>
                        <w:rPr>
                          <w:rFonts w:ascii="BIZ UDPゴシック" w:eastAsia="BIZ UDPゴシック" w:hAnsi="BIZ UDPゴシック" w:cs="Times New Roman"/>
                          <w:szCs w:val="21"/>
                          <w14:ligatures w14:val="standardContextual"/>
                        </w:rPr>
                      </w:pPr>
                    </w:p>
                    <w:p w14:paraId="67A58EB8" w14:textId="77777777" w:rsidR="00180937" w:rsidRDefault="00180937" w:rsidP="00526230">
                      <w:pPr>
                        <w:rPr>
                          <w:rFonts w:ascii="BIZ UDPゴシック" w:eastAsia="BIZ UDPゴシック" w:hAnsi="BIZ UDPゴシック" w:cs="Times New Roman"/>
                          <w:szCs w:val="21"/>
                          <w14:ligatures w14:val="standardContextual"/>
                        </w:rPr>
                      </w:pPr>
                    </w:p>
                    <w:p w14:paraId="09C9F60C" w14:textId="77777777" w:rsidR="00180937" w:rsidRDefault="00180937" w:rsidP="00526230">
                      <w:pPr>
                        <w:rPr>
                          <w:rFonts w:ascii="BIZ UDPゴシック" w:eastAsia="BIZ UDPゴシック" w:hAnsi="BIZ UDPゴシック" w:cs="Times New Roman"/>
                          <w:szCs w:val="21"/>
                          <w14:ligatures w14:val="standardContextual"/>
                        </w:rPr>
                      </w:pPr>
                    </w:p>
                    <w:p w14:paraId="69365B07" w14:textId="77777777" w:rsidR="00180937" w:rsidRDefault="00180937" w:rsidP="00526230">
                      <w:pPr>
                        <w:rPr>
                          <w:rFonts w:ascii="BIZ UDPゴシック" w:eastAsia="BIZ UDPゴシック" w:hAnsi="BIZ UDPゴシック" w:cs="Times New Roman"/>
                          <w:szCs w:val="21"/>
                          <w14:ligatures w14:val="standardContextual"/>
                        </w:rPr>
                      </w:pPr>
                    </w:p>
                    <w:p w14:paraId="21E359DF" w14:textId="77777777" w:rsidR="00180937" w:rsidRDefault="00180937" w:rsidP="00526230">
                      <w:pPr>
                        <w:rPr>
                          <w:rFonts w:ascii="BIZ UDPゴシック" w:eastAsia="BIZ UDPゴシック" w:hAnsi="BIZ UDPゴシック" w:cs="Times New Roman" w:hint="eastAsia"/>
                          <w:szCs w:val="21"/>
                          <w14:ligatures w14:val="standardContextual"/>
                        </w:rPr>
                      </w:pPr>
                    </w:p>
                  </w:txbxContent>
                </v:textbox>
                <w10:wrap type="square" anchorx="margin" anchory="margin"/>
              </v:rect>
            </w:pict>
          </mc:Fallback>
        </mc:AlternateContent>
      </w:r>
      <w:bookmarkEnd w:id="0"/>
    </w:p>
    <w:sectPr w:rsidR="007B0C00" w:rsidRPr="008F23B3" w:rsidSect="00646F56">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8AE97" w14:textId="77777777" w:rsidR="00CA2693" w:rsidRDefault="00CA2693" w:rsidP="006F1018">
      <w:r>
        <w:separator/>
      </w:r>
    </w:p>
  </w:endnote>
  <w:endnote w:type="continuationSeparator" w:id="0">
    <w:p w14:paraId="62FB5776" w14:textId="77777777" w:rsidR="00CA2693" w:rsidRDefault="00CA2693"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6220E" w14:textId="77777777" w:rsidR="00CA2693" w:rsidRDefault="00CA2693" w:rsidP="006F1018">
      <w:r>
        <w:separator/>
      </w:r>
    </w:p>
  </w:footnote>
  <w:footnote w:type="continuationSeparator" w:id="0">
    <w:p w14:paraId="180B9137" w14:textId="77777777" w:rsidR="00CA2693" w:rsidRDefault="00CA2693"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E97"/>
    <w:multiLevelType w:val="multilevel"/>
    <w:tmpl w:val="EE02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F27D7"/>
    <w:multiLevelType w:val="multilevel"/>
    <w:tmpl w:val="5F56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4484A"/>
    <w:multiLevelType w:val="multilevel"/>
    <w:tmpl w:val="000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70340"/>
    <w:multiLevelType w:val="multilevel"/>
    <w:tmpl w:val="CD72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6"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5EE7725"/>
    <w:multiLevelType w:val="multilevel"/>
    <w:tmpl w:val="477C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E3E23"/>
    <w:multiLevelType w:val="multilevel"/>
    <w:tmpl w:val="017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652EB"/>
    <w:multiLevelType w:val="multilevel"/>
    <w:tmpl w:val="B16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20488"/>
    <w:multiLevelType w:val="multilevel"/>
    <w:tmpl w:val="06EC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D31DA7"/>
    <w:multiLevelType w:val="multilevel"/>
    <w:tmpl w:val="72AA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13"/>
  </w:num>
  <w:num w:numId="2" w16cid:durableId="1306591935">
    <w:abstractNumId w:val="6"/>
  </w:num>
  <w:num w:numId="3" w16cid:durableId="1002273202">
    <w:abstractNumId w:val="15"/>
  </w:num>
  <w:num w:numId="4" w16cid:durableId="529219189">
    <w:abstractNumId w:val="12"/>
  </w:num>
  <w:num w:numId="5" w16cid:durableId="1646206238">
    <w:abstractNumId w:val="5"/>
  </w:num>
  <w:num w:numId="6" w16cid:durableId="518355475">
    <w:abstractNumId w:val="11"/>
  </w:num>
  <w:num w:numId="7" w16cid:durableId="1878159573">
    <w:abstractNumId w:val="3"/>
  </w:num>
  <w:num w:numId="8" w16cid:durableId="1421415206">
    <w:abstractNumId w:val="8"/>
  </w:num>
  <w:num w:numId="9" w16cid:durableId="1354847047">
    <w:abstractNumId w:val="2"/>
  </w:num>
  <w:num w:numId="10" w16cid:durableId="1650550104">
    <w:abstractNumId w:val="0"/>
  </w:num>
  <w:num w:numId="11" w16cid:durableId="704058039">
    <w:abstractNumId w:val="10"/>
  </w:num>
  <w:num w:numId="12" w16cid:durableId="722600844">
    <w:abstractNumId w:val="14"/>
  </w:num>
  <w:num w:numId="13" w16cid:durableId="1790926715">
    <w:abstractNumId w:val="1"/>
  </w:num>
  <w:num w:numId="14" w16cid:durableId="646669817">
    <w:abstractNumId w:val="9"/>
  </w:num>
  <w:num w:numId="15" w16cid:durableId="1308391110">
    <w:abstractNumId w:val="7"/>
  </w:num>
  <w:num w:numId="16" w16cid:durableId="1673071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58E3"/>
    <w:rsid w:val="00006171"/>
    <w:rsid w:val="000069B6"/>
    <w:rsid w:val="000101E2"/>
    <w:rsid w:val="00010404"/>
    <w:rsid w:val="00010B76"/>
    <w:rsid w:val="00013329"/>
    <w:rsid w:val="00014B58"/>
    <w:rsid w:val="00014F0D"/>
    <w:rsid w:val="0001738B"/>
    <w:rsid w:val="000177D5"/>
    <w:rsid w:val="000177F1"/>
    <w:rsid w:val="00022899"/>
    <w:rsid w:val="000246CE"/>
    <w:rsid w:val="00026135"/>
    <w:rsid w:val="00030F63"/>
    <w:rsid w:val="000315C6"/>
    <w:rsid w:val="000336F8"/>
    <w:rsid w:val="00036EAD"/>
    <w:rsid w:val="00037143"/>
    <w:rsid w:val="00037FB5"/>
    <w:rsid w:val="0004151D"/>
    <w:rsid w:val="00043F0B"/>
    <w:rsid w:val="00044A0A"/>
    <w:rsid w:val="000458CB"/>
    <w:rsid w:val="0005119F"/>
    <w:rsid w:val="00051935"/>
    <w:rsid w:val="000519CF"/>
    <w:rsid w:val="00057378"/>
    <w:rsid w:val="0006051F"/>
    <w:rsid w:val="00060B8E"/>
    <w:rsid w:val="00062CC2"/>
    <w:rsid w:val="00064372"/>
    <w:rsid w:val="000644AD"/>
    <w:rsid w:val="00064D70"/>
    <w:rsid w:val="00064DCA"/>
    <w:rsid w:val="00064FFD"/>
    <w:rsid w:val="00066E39"/>
    <w:rsid w:val="0006732D"/>
    <w:rsid w:val="00067361"/>
    <w:rsid w:val="0007023D"/>
    <w:rsid w:val="00072B7A"/>
    <w:rsid w:val="000738A5"/>
    <w:rsid w:val="00073A59"/>
    <w:rsid w:val="00073CC9"/>
    <w:rsid w:val="00075AD2"/>
    <w:rsid w:val="00080CD8"/>
    <w:rsid w:val="0008167B"/>
    <w:rsid w:val="000824AE"/>
    <w:rsid w:val="000835A0"/>
    <w:rsid w:val="000836C5"/>
    <w:rsid w:val="000850F9"/>
    <w:rsid w:val="00085A0A"/>
    <w:rsid w:val="000874F2"/>
    <w:rsid w:val="00091EE8"/>
    <w:rsid w:val="00092791"/>
    <w:rsid w:val="00093B32"/>
    <w:rsid w:val="0009434B"/>
    <w:rsid w:val="000962A5"/>
    <w:rsid w:val="00096578"/>
    <w:rsid w:val="00097435"/>
    <w:rsid w:val="00097FD3"/>
    <w:rsid w:val="000A378E"/>
    <w:rsid w:val="000B08C4"/>
    <w:rsid w:val="000B0BC6"/>
    <w:rsid w:val="000B2CB9"/>
    <w:rsid w:val="000B2DA7"/>
    <w:rsid w:val="000C24B3"/>
    <w:rsid w:val="000C4100"/>
    <w:rsid w:val="000C6977"/>
    <w:rsid w:val="000D0275"/>
    <w:rsid w:val="000D0AA5"/>
    <w:rsid w:val="000D0D71"/>
    <w:rsid w:val="000D5249"/>
    <w:rsid w:val="000D5FF7"/>
    <w:rsid w:val="000D762A"/>
    <w:rsid w:val="000D7983"/>
    <w:rsid w:val="000D7C81"/>
    <w:rsid w:val="000E1942"/>
    <w:rsid w:val="000E228F"/>
    <w:rsid w:val="000E3961"/>
    <w:rsid w:val="000E41A6"/>
    <w:rsid w:val="000E49F5"/>
    <w:rsid w:val="000E51FD"/>
    <w:rsid w:val="000E53B2"/>
    <w:rsid w:val="000E629E"/>
    <w:rsid w:val="000F1791"/>
    <w:rsid w:val="000F1CAB"/>
    <w:rsid w:val="000F5112"/>
    <w:rsid w:val="001015B1"/>
    <w:rsid w:val="00102722"/>
    <w:rsid w:val="00106C0A"/>
    <w:rsid w:val="0011169D"/>
    <w:rsid w:val="00111CB3"/>
    <w:rsid w:val="00112D03"/>
    <w:rsid w:val="001155E5"/>
    <w:rsid w:val="00116B96"/>
    <w:rsid w:val="0012225C"/>
    <w:rsid w:val="00125D7A"/>
    <w:rsid w:val="00130550"/>
    <w:rsid w:val="00131DAD"/>
    <w:rsid w:val="00132805"/>
    <w:rsid w:val="00134AE2"/>
    <w:rsid w:val="00135D03"/>
    <w:rsid w:val="001375D8"/>
    <w:rsid w:val="00142347"/>
    <w:rsid w:val="00143A55"/>
    <w:rsid w:val="00143CB9"/>
    <w:rsid w:val="00143F83"/>
    <w:rsid w:val="001446B7"/>
    <w:rsid w:val="00145FBA"/>
    <w:rsid w:val="00146738"/>
    <w:rsid w:val="00146E4B"/>
    <w:rsid w:val="00147E09"/>
    <w:rsid w:val="00150EF8"/>
    <w:rsid w:val="00151E39"/>
    <w:rsid w:val="00152A30"/>
    <w:rsid w:val="00154030"/>
    <w:rsid w:val="001557BA"/>
    <w:rsid w:val="00157268"/>
    <w:rsid w:val="00157B40"/>
    <w:rsid w:val="001612F4"/>
    <w:rsid w:val="00161A4B"/>
    <w:rsid w:val="00166879"/>
    <w:rsid w:val="00166FCB"/>
    <w:rsid w:val="00167B4F"/>
    <w:rsid w:val="0017246F"/>
    <w:rsid w:val="001739F8"/>
    <w:rsid w:val="00174026"/>
    <w:rsid w:val="00175C16"/>
    <w:rsid w:val="00177F93"/>
    <w:rsid w:val="00180937"/>
    <w:rsid w:val="0018276B"/>
    <w:rsid w:val="00185FA1"/>
    <w:rsid w:val="00187003"/>
    <w:rsid w:val="0018711B"/>
    <w:rsid w:val="0018732C"/>
    <w:rsid w:val="00191083"/>
    <w:rsid w:val="00194440"/>
    <w:rsid w:val="001945CF"/>
    <w:rsid w:val="00194F96"/>
    <w:rsid w:val="00196DDD"/>
    <w:rsid w:val="0019715D"/>
    <w:rsid w:val="00197177"/>
    <w:rsid w:val="00197229"/>
    <w:rsid w:val="00197389"/>
    <w:rsid w:val="00197CF2"/>
    <w:rsid w:val="001A3486"/>
    <w:rsid w:val="001A48E8"/>
    <w:rsid w:val="001A4B36"/>
    <w:rsid w:val="001A5219"/>
    <w:rsid w:val="001A541D"/>
    <w:rsid w:val="001A56B7"/>
    <w:rsid w:val="001A57B5"/>
    <w:rsid w:val="001A5FFA"/>
    <w:rsid w:val="001A6721"/>
    <w:rsid w:val="001A7B26"/>
    <w:rsid w:val="001B00A2"/>
    <w:rsid w:val="001B15DC"/>
    <w:rsid w:val="001B1E34"/>
    <w:rsid w:val="001B27E2"/>
    <w:rsid w:val="001B44BA"/>
    <w:rsid w:val="001B5C05"/>
    <w:rsid w:val="001B7C81"/>
    <w:rsid w:val="001C1F45"/>
    <w:rsid w:val="001C4446"/>
    <w:rsid w:val="001D0680"/>
    <w:rsid w:val="001D2F4F"/>
    <w:rsid w:val="001D5159"/>
    <w:rsid w:val="001D5CEA"/>
    <w:rsid w:val="001D6AB5"/>
    <w:rsid w:val="001D6FD6"/>
    <w:rsid w:val="001D7114"/>
    <w:rsid w:val="001D7A17"/>
    <w:rsid w:val="001D7E1A"/>
    <w:rsid w:val="001E05DC"/>
    <w:rsid w:val="001E360D"/>
    <w:rsid w:val="001E3C59"/>
    <w:rsid w:val="001E5543"/>
    <w:rsid w:val="001E6735"/>
    <w:rsid w:val="001E6943"/>
    <w:rsid w:val="001E6EE6"/>
    <w:rsid w:val="001E7DE2"/>
    <w:rsid w:val="001F007A"/>
    <w:rsid w:val="001F5FBC"/>
    <w:rsid w:val="00203083"/>
    <w:rsid w:val="00203120"/>
    <w:rsid w:val="00203132"/>
    <w:rsid w:val="00205DAF"/>
    <w:rsid w:val="00210A3A"/>
    <w:rsid w:val="00211C7F"/>
    <w:rsid w:val="00214D7B"/>
    <w:rsid w:val="00215B1A"/>
    <w:rsid w:val="00216C22"/>
    <w:rsid w:val="00221F9C"/>
    <w:rsid w:val="00222FEA"/>
    <w:rsid w:val="00223104"/>
    <w:rsid w:val="00223160"/>
    <w:rsid w:val="00223BE7"/>
    <w:rsid w:val="002265D0"/>
    <w:rsid w:val="00226EBB"/>
    <w:rsid w:val="0022794B"/>
    <w:rsid w:val="00232819"/>
    <w:rsid w:val="0023393D"/>
    <w:rsid w:val="0023571A"/>
    <w:rsid w:val="00235E4E"/>
    <w:rsid w:val="00235E91"/>
    <w:rsid w:val="0023636C"/>
    <w:rsid w:val="0023673F"/>
    <w:rsid w:val="00237E90"/>
    <w:rsid w:val="00242421"/>
    <w:rsid w:val="00243900"/>
    <w:rsid w:val="00243C2B"/>
    <w:rsid w:val="00245639"/>
    <w:rsid w:val="002459E6"/>
    <w:rsid w:val="00245FAF"/>
    <w:rsid w:val="00250448"/>
    <w:rsid w:val="002505BD"/>
    <w:rsid w:val="00252A84"/>
    <w:rsid w:val="00253272"/>
    <w:rsid w:val="00254C95"/>
    <w:rsid w:val="00254F82"/>
    <w:rsid w:val="00257BCC"/>
    <w:rsid w:val="0026148A"/>
    <w:rsid w:val="00262B97"/>
    <w:rsid w:val="0026323B"/>
    <w:rsid w:val="00263564"/>
    <w:rsid w:val="002654B9"/>
    <w:rsid w:val="002662FB"/>
    <w:rsid w:val="00266D09"/>
    <w:rsid w:val="00270D93"/>
    <w:rsid w:val="00272B7B"/>
    <w:rsid w:val="00272F67"/>
    <w:rsid w:val="00273F18"/>
    <w:rsid w:val="00275254"/>
    <w:rsid w:val="002768B6"/>
    <w:rsid w:val="00276BC6"/>
    <w:rsid w:val="00282EB7"/>
    <w:rsid w:val="002838C0"/>
    <w:rsid w:val="002857BA"/>
    <w:rsid w:val="00290254"/>
    <w:rsid w:val="0029455F"/>
    <w:rsid w:val="00296CE1"/>
    <w:rsid w:val="00296F09"/>
    <w:rsid w:val="0029730F"/>
    <w:rsid w:val="002A01FD"/>
    <w:rsid w:val="002A0226"/>
    <w:rsid w:val="002A2965"/>
    <w:rsid w:val="002A3A3D"/>
    <w:rsid w:val="002A5AB8"/>
    <w:rsid w:val="002A664C"/>
    <w:rsid w:val="002B189A"/>
    <w:rsid w:val="002B2506"/>
    <w:rsid w:val="002B2A11"/>
    <w:rsid w:val="002B3CF0"/>
    <w:rsid w:val="002B40A8"/>
    <w:rsid w:val="002B4417"/>
    <w:rsid w:val="002B5D7E"/>
    <w:rsid w:val="002B6BD9"/>
    <w:rsid w:val="002B71ED"/>
    <w:rsid w:val="002B7FFE"/>
    <w:rsid w:val="002C09F9"/>
    <w:rsid w:val="002C1B4A"/>
    <w:rsid w:val="002C2282"/>
    <w:rsid w:val="002C2361"/>
    <w:rsid w:val="002C3DB8"/>
    <w:rsid w:val="002C431D"/>
    <w:rsid w:val="002C44E0"/>
    <w:rsid w:val="002C5044"/>
    <w:rsid w:val="002D7543"/>
    <w:rsid w:val="002D78CA"/>
    <w:rsid w:val="002E0FDA"/>
    <w:rsid w:val="002E2AD7"/>
    <w:rsid w:val="002E40D9"/>
    <w:rsid w:val="002E47AD"/>
    <w:rsid w:val="002E4AE2"/>
    <w:rsid w:val="002E5537"/>
    <w:rsid w:val="002E5C67"/>
    <w:rsid w:val="002E60EC"/>
    <w:rsid w:val="002E6339"/>
    <w:rsid w:val="002E7508"/>
    <w:rsid w:val="002F120D"/>
    <w:rsid w:val="002F5750"/>
    <w:rsid w:val="003010BE"/>
    <w:rsid w:val="00301637"/>
    <w:rsid w:val="00301F8C"/>
    <w:rsid w:val="003029A2"/>
    <w:rsid w:val="003034AB"/>
    <w:rsid w:val="0030350C"/>
    <w:rsid w:val="00306197"/>
    <w:rsid w:val="003138F8"/>
    <w:rsid w:val="00313A75"/>
    <w:rsid w:val="00314619"/>
    <w:rsid w:val="0031465A"/>
    <w:rsid w:val="003156E4"/>
    <w:rsid w:val="003159D8"/>
    <w:rsid w:val="003167EE"/>
    <w:rsid w:val="00316D4E"/>
    <w:rsid w:val="003201B5"/>
    <w:rsid w:val="00320466"/>
    <w:rsid w:val="00322DED"/>
    <w:rsid w:val="0032607E"/>
    <w:rsid w:val="00326660"/>
    <w:rsid w:val="00326B31"/>
    <w:rsid w:val="00327E3A"/>
    <w:rsid w:val="003303BC"/>
    <w:rsid w:val="00330F2E"/>
    <w:rsid w:val="0033113D"/>
    <w:rsid w:val="00332040"/>
    <w:rsid w:val="00332EB6"/>
    <w:rsid w:val="00334054"/>
    <w:rsid w:val="00334E37"/>
    <w:rsid w:val="00337738"/>
    <w:rsid w:val="0034038E"/>
    <w:rsid w:val="00341576"/>
    <w:rsid w:val="00341E90"/>
    <w:rsid w:val="00343C6A"/>
    <w:rsid w:val="00344609"/>
    <w:rsid w:val="00344F80"/>
    <w:rsid w:val="00345B12"/>
    <w:rsid w:val="003510CF"/>
    <w:rsid w:val="00353505"/>
    <w:rsid w:val="00353973"/>
    <w:rsid w:val="003570BD"/>
    <w:rsid w:val="00360FA6"/>
    <w:rsid w:val="00361646"/>
    <w:rsid w:val="00361B37"/>
    <w:rsid w:val="003627F0"/>
    <w:rsid w:val="0036337C"/>
    <w:rsid w:val="0036742E"/>
    <w:rsid w:val="00370C15"/>
    <w:rsid w:val="00370C5D"/>
    <w:rsid w:val="00370D13"/>
    <w:rsid w:val="0037102C"/>
    <w:rsid w:val="003710ED"/>
    <w:rsid w:val="00373751"/>
    <w:rsid w:val="003748C2"/>
    <w:rsid w:val="00374D9A"/>
    <w:rsid w:val="003769BA"/>
    <w:rsid w:val="0037762E"/>
    <w:rsid w:val="00377909"/>
    <w:rsid w:val="003864FF"/>
    <w:rsid w:val="00391ACF"/>
    <w:rsid w:val="00392572"/>
    <w:rsid w:val="00395225"/>
    <w:rsid w:val="00395844"/>
    <w:rsid w:val="00396AF6"/>
    <w:rsid w:val="003A04E3"/>
    <w:rsid w:val="003A2BC6"/>
    <w:rsid w:val="003A4AE7"/>
    <w:rsid w:val="003A5898"/>
    <w:rsid w:val="003A71E8"/>
    <w:rsid w:val="003B0BA4"/>
    <w:rsid w:val="003B25B0"/>
    <w:rsid w:val="003B2775"/>
    <w:rsid w:val="003B3C33"/>
    <w:rsid w:val="003B445E"/>
    <w:rsid w:val="003B7D93"/>
    <w:rsid w:val="003C0A0F"/>
    <w:rsid w:val="003C12DC"/>
    <w:rsid w:val="003C13C1"/>
    <w:rsid w:val="003C31BF"/>
    <w:rsid w:val="003C3CC9"/>
    <w:rsid w:val="003C48F1"/>
    <w:rsid w:val="003C49AF"/>
    <w:rsid w:val="003C5972"/>
    <w:rsid w:val="003C5DE0"/>
    <w:rsid w:val="003C703E"/>
    <w:rsid w:val="003D2248"/>
    <w:rsid w:val="003D3D84"/>
    <w:rsid w:val="003D5570"/>
    <w:rsid w:val="003D56CA"/>
    <w:rsid w:val="003D5A84"/>
    <w:rsid w:val="003D7A3B"/>
    <w:rsid w:val="003E12CB"/>
    <w:rsid w:val="003E14A5"/>
    <w:rsid w:val="003E3022"/>
    <w:rsid w:val="003E36CF"/>
    <w:rsid w:val="003E66A9"/>
    <w:rsid w:val="003E7E0C"/>
    <w:rsid w:val="003F0F88"/>
    <w:rsid w:val="003F1316"/>
    <w:rsid w:val="003F3DBC"/>
    <w:rsid w:val="003F4BDD"/>
    <w:rsid w:val="00400825"/>
    <w:rsid w:val="0040149E"/>
    <w:rsid w:val="00402F21"/>
    <w:rsid w:val="00404AE8"/>
    <w:rsid w:val="00404C93"/>
    <w:rsid w:val="0040514E"/>
    <w:rsid w:val="00405373"/>
    <w:rsid w:val="004129FA"/>
    <w:rsid w:val="00416130"/>
    <w:rsid w:val="00416318"/>
    <w:rsid w:val="004174E6"/>
    <w:rsid w:val="00420A51"/>
    <w:rsid w:val="00420CF4"/>
    <w:rsid w:val="00423846"/>
    <w:rsid w:val="00424702"/>
    <w:rsid w:val="00424B4C"/>
    <w:rsid w:val="00425EFD"/>
    <w:rsid w:val="004277E1"/>
    <w:rsid w:val="00427C62"/>
    <w:rsid w:val="00427DED"/>
    <w:rsid w:val="00437ED1"/>
    <w:rsid w:val="004404E5"/>
    <w:rsid w:val="00442753"/>
    <w:rsid w:val="0044335D"/>
    <w:rsid w:val="00445040"/>
    <w:rsid w:val="0044576A"/>
    <w:rsid w:val="00447F02"/>
    <w:rsid w:val="00450104"/>
    <w:rsid w:val="00450C55"/>
    <w:rsid w:val="00451E6F"/>
    <w:rsid w:val="00451F5F"/>
    <w:rsid w:val="00453CDE"/>
    <w:rsid w:val="00454C6E"/>
    <w:rsid w:val="004606ED"/>
    <w:rsid w:val="00462F26"/>
    <w:rsid w:val="004642C1"/>
    <w:rsid w:val="004649B9"/>
    <w:rsid w:val="00464B60"/>
    <w:rsid w:val="0046643B"/>
    <w:rsid w:val="004678E0"/>
    <w:rsid w:val="00467E12"/>
    <w:rsid w:val="0047196C"/>
    <w:rsid w:val="00473544"/>
    <w:rsid w:val="0047505C"/>
    <w:rsid w:val="004751D7"/>
    <w:rsid w:val="0047601A"/>
    <w:rsid w:val="00476CFE"/>
    <w:rsid w:val="00481353"/>
    <w:rsid w:val="00485672"/>
    <w:rsid w:val="00485724"/>
    <w:rsid w:val="00486AD9"/>
    <w:rsid w:val="00491C41"/>
    <w:rsid w:val="00491FB5"/>
    <w:rsid w:val="0049470E"/>
    <w:rsid w:val="00494D9F"/>
    <w:rsid w:val="00495857"/>
    <w:rsid w:val="004962D8"/>
    <w:rsid w:val="0049660D"/>
    <w:rsid w:val="004A06F4"/>
    <w:rsid w:val="004A0B42"/>
    <w:rsid w:val="004A1606"/>
    <w:rsid w:val="004A1C9A"/>
    <w:rsid w:val="004B09AA"/>
    <w:rsid w:val="004B2A43"/>
    <w:rsid w:val="004B2E41"/>
    <w:rsid w:val="004B3921"/>
    <w:rsid w:val="004B3CA1"/>
    <w:rsid w:val="004B422F"/>
    <w:rsid w:val="004B5913"/>
    <w:rsid w:val="004B6E29"/>
    <w:rsid w:val="004C08CA"/>
    <w:rsid w:val="004C10DE"/>
    <w:rsid w:val="004C1478"/>
    <w:rsid w:val="004C6151"/>
    <w:rsid w:val="004C67B7"/>
    <w:rsid w:val="004C70A9"/>
    <w:rsid w:val="004D0196"/>
    <w:rsid w:val="004D057D"/>
    <w:rsid w:val="004D1093"/>
    <w:rsid w:val="004D14BB"/>
    <w:rsid w:val="004D184D"/>
    <w:rsid w:val="004D3C70"/>
    <w:rsid w:val="004D3EA4"/>
    <w:rsid w:val="004D4B6A"/>
    <w:rsid w:val="004D551E"/>
    <w:rsid w:val="004D6C8A"/>
    <w:rsid w:val="004D71AE"/>
    <w:rsid w:val="004E03E8"/>
    <w:rsid w:val="004E1B03"/>
    <w:rsid w:val="004E1BD5"/>
    <w:rsid w:val="004E1FB3"/>
    <w:rsid w:val="004E22B8"/>
    <w:rsid w:val="004E3532"/>
    <w:rsid w:val="004E3DCE"/>
    <w:rsid w:val="004E486F"/>
    <w:rsid w:val="004E53FE"/>
    <w:rsid w:val="004E5EDE"/>
    <w:rsid w:val="004E6A58"/>
    <w:rsid w:val="004E6C93"/>
    <w:rsid w:val="004F1722"/>
    <w:rsid w:val="004F2809"/>
    <w:rsid w:val="004F5977"/>
    <w:rsid w:val="004F6093"/>
    <w:rsid w:val="004F7559"/>
    <w:rsid w:val="004F7C53"/>
    <w:rsid w:val="0050118B"/>
    <w:rsid w:val="005047EE"/>
    <w:rsid w:val="00504D71"/>
    <w:rsid w:val="00506135"/>
    <w:rsid w:val="00510248"/>
    <w:rsid w:val="00510E47"/>
    <w:rsid w:val="0051184F"/>
    <w:rsid w:val="00513374"/>
    <w:rsid w:val="005158F0"/>
    <w:rsid w:val="00521F18"/>
    <w:rsid w:val="00526230"/>
    <w:rsid w:val="005263E0"/>
    <w:rsid w:val="00527C20"/>
    <w:rsid w:val="00532D11"/>
    <w:rsid w:val="00533C3E"/>
    <w:rsid w:val="00534714"/>
    <w:rsid w:val="00536829"/>
    <w:rsid w:val="00537EDB"/>
    <w:rsid w:val="00540197"/>
    <w:rsid w:val="00540365"/>
    <w:rsid w:val="00540420"/>
    <w:rsid w:val="00540813"/>
    <w:rsid w:val="00541250"/>
    <w:rsid w:val="00543F37"/>
    <w:rsid w:val="00546CA2"/>
    <w:rsid w:val="005503B6"/>
    <w:rsid w:val="0055091F"/>
    <w:rsid w:val="00550FFA"/>
    <w:rsid w:val="00555EC5"/>
    <w:rsid w:val="00561036"/>
    <w:rsid w:val="00561A24"/>
    <w:rsid w:val="00561B57"/>
    <w:rsid w:val="00565EE6"/>
    <w:rsid w:val="00566F06"/>
    <w:rsid w:val="005674A2"/>
    <w:rsid w:val="00573C18"/>
    <w:rsid w:val="005757D4"/>
    <w:rsid w:val="0057715F"/>
    <w:rsid w:val="00577EEB"/>
    <w:rsid w:val="00580535"/>
    <w:rsid w:val="005808A3"/>
    <w:rsid w:val="00582217"/>
    <w:rsid w:val="0058249B"/>
    <w:rsid w:val="005826B4"/>
    <w:rsid w:val="00583064"/>
    <w:rsid w:val="0058390F"/>
    <w:rsid w:val="00584AB7"/>
    <w:rsid w:val="00586BF7"/>
    <w:rsid w:val="00587020"/>
    <w:rsid w:val="0059138F"/>
    <w:rsid w:val="00591720"/>
    <w:rsid w:val="00593166"/>
    <w:rsid w:val="005951DC"/>
    <w:rsid w:val="005967F2"/>
    <w:rsid w:val="00597C3D"/>
    <w:rsid w:val="005A0FFB"/>
    <w:rsid w:val="005A1140"/>
    <w:rsid w:val="005A135E"/>
    <w:rsid w:val="005A5952"/>
    <w:rsid w:val="005A644E"/>
    <w:rsid w:val="005A6B9D"/>
    <w:rsid w:val="005A70FA"/>
    <w:rsid w:val="005B04D3"/>
    <w:rsid w:val="005B3503"/>
    <w:rsid w:val="005C0716"/>
    <w:rsid w:val="005C236C"/>
    <w:rsid w:val="005C4196"/>
    <w:rsid w:val="005C4C7C"/>
    <w:rsid w:val="005C5FE0"/>
    <w:rsid w:val="005C7A30"/>
    <w:rsid w:val="005C7EE9"/>
    <w:rsid w:val="005D0D98"/>
    <w:rsid w:val="005D1700"/>
    <w:rsid w:val="005D20AE"/>
    <w:rsid w:val="005D2D73"/>
    <w:rsid w:val="005D622B"/>
    <w:rsid w:val="005D75BF"/>
    <w:rsid w:val="005D791F"/>
    <w:rsid w:val="005D7E33"/>
    <w:rsid w:val="005E0BA0"/>
    <w:rsid w:val="005E17D9"/>
    <w:rsid w:val="005E1822"/>
    <w:rsid w:val="005E2A60"/>
    <w:rsid w:val="005E44F8"/>
    <w:rsid w:val="005E6DDF"/>
    <w:rsid w:val="005F0E7E"/>
    <w:rsid w:val="005F1213"/>
    <w:rsid w:val="005F1E45"/>
    <w:rsid w:val="005F1FA8"/>
    <w:rsid w:val="005F22AE"/>
    <w:rsid w:val="005F3B83"/>
    <w:rsid w:val="005F4192"/>
    <w:rsid w:val="005F7B51"/>
    <w:rsid w:val="00601749"/>
    <w:rsid w:val="00602AD0"/>
    <w:rsid w:val="00602EE4"/>
    <w:rsid w:val="0060435C"/>
    <w:rsid w:val="00604615"/>
    <w:rsid w:val="00605DA7"/>
    <w:rsid w:val="00605DBA"/>
    <w:rsid w:val="00612701"/>
    <w:rsid w:val="00612ED3"/>
    <w:rsid w:val="00614310"/>
    <w:rsid w:val="006146E2"/>
    <w:rsid w:val="00617C5C"/>
    <w:rsid w:val="006203C3"/>
    <w:rsid w:val="006205B1"/>
    <w:rsid w:val="006230B0"/>
    <w:rsid w:val="00623343"/>
    <w:rsid w:val="00624FBC"/>
    <w:rsid w:val="006250F9"/>
    <w:rsid w:val="0062735D"/>
    <w:rsid w:val="0063162F"/>
    <w:rsid w:val="006339A6"/>
    <w:rsid w:val="00634991"/>
    <w:rsid w:val="006367C7"/>
    <w:rsid w:val="00637DDF"/>
    <w:rsid w:val="00640A86"/>
    <w:rsid w:val="0064200C"/>
    <w:rsid w:val="00643BDC"/>
    <w:rsid w:val="00643CEA"/>
    <w:rsid w:val="00643D57"/>
    <w:rsid w:val="00644F14"/>
    <w:rsid w:val="00645EAE"/>
    <w:rsid w:val="00646B14"/>
    <w:rsid w:val="00646F56"/>
    <w:rsid w:val="0065013E"/>
    <w:rsid w:val="00654440"/>
    <w:rsid w:val="00654C8A"/>
    <w:rsid w:val="0065669B"/>
    <w:rsid w:val="00656A01"/>
    <w:rsid w:val="00661107"/>
    <w:rsid w:val="006617A1"/>
    <w:rsid w:val="00663222"/>
    <w:rsid w:val="00664F58"/>
    <w:rsid w:val="00665954"/>
    <w:rsid w:val="00666D91"/>
    <w:rsid w:val="00667983"/>
    <w:rsid w:val="00672BFD"/>
    <w:rsid w:val="00673F27"/>
    <w:rsid w:val="0068163A"/>
    <w:rsid w:val="006831DA"/>
    <w:rsid w:val="00683208"/>
    <w:rsid w:val="00683214"/>
    <w:rsid w:val="00683D30"/>
    <w:rsid w:val="006840B0"/>
    <w:rsid w:val="00686A97"/>
    <w:rsid w:val="006909E2"/>
    <w:rsid w:val="0069152C"/>
    <w:rsid w:val="0069158D"/>
    <w:rsid w:val="00692B1B"/>
    <w:rsid w:val="00693BE6"/>
    <w:rsid w:val="00694C0B"/>
    <w:rsid w:val="00694DB4"/>
    <w:rsid w:val="00695A79"/>
    <w:rsid w:val="00696002"/>
    <w:rsid w:val="0069682F"/>
    <w:rsid w:val="00697C29"/>
    <w:rsid w:val="006A08BE"/>
    <w:rsid w:val="006A0AC9"/>
    <w:rsid w:val="006A17F3"/>
    <w:rsid w:val="006A3E27"/>
    <w:rsid w:val="006A4B2B"/>
    <w:rsid w:val="006A7394"/>
    <w:rsid w:val="006A7B27"/>
    <w:rsid w:val="006A7F3E"/>
    <w:rsid w:val="006B0A73"/>
    <w:rsid w:val="006B1F1E"/>
    <w:rsid w:val="006B238D"/>
    <w:rsid w:val="006B7044"/>
    <w:rsid w:val="006C01B3"/>
    <w:rsid w:val="006C0B5A"/>
    <w:rsid w:val="006C18B6"/>
    <w:rsid w:val="006C226B"/>
    <w:rsid w:val="006C5DEC"/>
    <w:rsid w:val="006C6858"/>
    <w:rsid w:val="006C6D63"/>
    <w:rsid w:val="006D2FC4"/>
    <w:rsid w:val="006D55AE"/>
    <w:rsid w:val="006D5F6C"/>
    <w:rsid w:val="006E6847"/>
    <w:rsid w:val="006E74C8"/>
    <w:rsid w:val="006F0E8F"/>
    <w:rsid w:val="006F1018"/>
    <w:rsid w:val="006F1021"/>
    <w:rsid w:val="006F293D"/>
    <w:rsid w:val="006F7B83"/>
    <w:rsid w:val="007003F0"/>
    <w:rsid w:val="007004BA"/>
    <w:rsid w:val="00700AB7"/>
    <w:rsid w:val="0070356D"/>
    <w:rsid w:val="0070381C"/>
    <w:rsid w:val="007056FE"/>
    <w:rsid w:val="00705D46"/>
    <w:rsid w:val="00707063"/>
    <w:rsid w:val="00707467"/>
    <w:rsid w:val="0071037E"/>
    <w:rsid w:val="00710A10"/>
    <w:rsid w:val="0071265E"/>
    <w:rsid w:val="00712763"/>
    <w:rsid w:val="007166D4"/>
    <w:rsid w:val="00720938"/>
    <w:rsid w:val="00720ECF"/>
    <w:rsid w:val="0072352C"/>
    <w:rsid w:val="00723A1D"/>
    <w:rsid w:val="0072497C"/>
    <w:rsid w:val="0072641E"/>
    <w:rsid w:val="00731662"/>
    <w:rsid w:val="00734D4F"/>
    <w:rsid w:val="0073611D"/>
    <w:rsid w:val="00741178"/>
    <w:rsid w:val="00742803"/>
    <w:rsid w:val="007431FC"/>
    <w:rsid w:val="007443FA"/>
    <w:rsid w:val="007453EC"/>
    <w:rsid w:val="00745565"/>
    <w:rsid w:val="0074571A"/>
    <w:rsid w:val="00746F21"/>
    <w:rsid w:val="007477E3"/>
    <w:rsid w:val="007511D7"/>
    <w:rsid w:val="00751670"/>
    <w:rsid w:val="00751E12"/>
    <w:rsid w:val="00753639"/>
    <w:rsid w:val="007536EF"/>
    <w:rsid w:val="00757A14"/>
    <w:rsid w:val="00761559"/>
    <w:rsid w:val="00762DCE"/>
    <w:rsid w:val="007630EF"/>
    <w:rsid w:val="00765D36"/>
    <w:rsid w:val="00771503"/>
    <w:rsid w:val="007715E7"/>
    <w:rsid w:val="00773E93"/>
    <w:rsid w:val="00775468"/>
    <w:rsid w:val="00777547"/>
    <w:rsid w:val="00780EF8"/>
    <w:rsid w:val="00783170"/>
    <w:rsid w:val="00783FD0"/>
    <w:rsid w:val="00784FDD"/>
    <w:rsid w:val="00787170"/>
    <w:rsid w:val="0078720F"/>
    <w:rsid w:val="007944CF"/>
    <w:rsid w:val="007970C0"/>
    <w:rsid w:val="007A0E8F"/>
    <w:rsid w:val="007A1158"/>
    <w:rsid w:val="007A143D"/>
    <w:rsid w:val="007A1566"/>
    <w:rsid w:val="007A4417"/>
    <w:rsid w:val="007A721E"/>
    <w:rsid w:val="007B0C00"/>
    <w:rsid w:val="007B52EE"/>
    <w:rsid w:val="007B5EAE"/>
    <w:rsid w:val="007B6F5B"/>
    <w:rsid w:val="007B75C6"/>
    <w:rsid w:val="007C0A94"/>
    <w:rsid w:val="007C2F6B"/>
    <w:rsid w:val="007C36A7"/>
    <w:rsid w:val="007C43E4"/>
    <w:rsid w:val="007C69A4"/>
    <w:rsid w:val="007C79FC"/>
    <w:rsid w:val="007C7EB7"/>
    <w:rsid w:val="007D0641"/>
    <w:rsid w:val="007D1167"/>
    <w:rsid w:val="007D1872"/>
    <w:rsid w:val="007D1C97"/>
    <w:rsid w:val="007D3F5E"/>
    <w:rsid w:val="007D446C"/>
    <w:rsid w:val="007D5713"/>
    <w:rsid w:val="007D6E38"/>
    <w:rsid w:val="007D7039"/>
    <w:rsid w:val="007E1117"/>
    <w:rsid w:val="007E14E4"/>
    <w:rsid w:val="007E25D9"/>
    <w:rsid w:val="007E3843"/>
    <w:rsid w:val="007E5E33"/>
    <w:rsid w:val="007E6D51"/>
    <w:rsid w:val="007E7B64"/>
    <w:rsid w:val="007F0F5D"/>
    <w:rsid w:val="007F1682"/>
    <w:rsid w:val="007F24F5"/>
    <w:rsid w:val="007F28E0"/>
    <w:rsid w:val="007F5683"/>
    <w:rsid w:val="007F6062"/>
    <w:rsid w:val="007F718E"/>
    <w:rsid w:val="00800635"/>
    <w:rsid w:val="00801EF8"/>
    <w:rsid w:val="00802155"/>
    <w:rsid w:val="00803D23"/>
    <w:rsid w:val="0080463A"/>
    <w:rsid w:val="00806EB0"/>
    <w:rsid w:val="0080739F"/>
    <w:rsid w:val="00807ED9"/>
    <w:rsid w:val="008108ED"/>
    <w:rsid w:val="00810BFA"/>
    <w:rsid w:val="0081148F"/>
    <w:rsid w:val="00813604"/>
    <w:rsid w:val="00821520"/>
    <w:rsid w:val="00825B2E"/>
    <w:rsid w:val="00826898"/>
    <w:rsid w:val="0083056A"/>
    <w:rsid w:val="00832BF8"/>
    <w:rsid w:val="00832EF6"/>
    <w:rsid w:val="0083305A"/>
    <w:rsid w:val="00833E59"/>
    <w:rsid w:val="00834F56"/>
    <w:rsid w:val="00836627"/>
    <w:rsid w:val="0084056D"/>
    <w:rsid w:val="00840AC8"/>
    <w:rsid w:val="00842062"/>
    <w:rsid w:val="00847968"/>
    <w:rsid w:val="00847B6F"/>
    <w:rsid w:val="0085091E"/>
    <w:rsid w:val="00850920"/>
    <w:rsid w:val="0085247F"/>
    <w:rsid w:val="008526CB"/>
    <w:rsid w:val="0085372F"/>
    <w:rsid w:val="008548D7"/>
    <w:rsid w:val="008577E4"/>
    <w:rsid w:val="00857898"/>
    <w:rsid w:val="008646D1"/>
    <w:rsid w:val="0087037A"/>
    <w:rsid w:val="00873FAE"/>
    <w:rsid w:val="00874296"/>
    <w:rsid w:val="008764CA"/>
    <w:rsid w:val="00877DFC"/>
    <w:rsid w:val="00880C23"/>
    <w:rsid w:val="008820B1"/>
    <w:rsid w:val="00882DAB"/>
    <w:rsid w:val="008842FA"/>
    <w:rsid w:val="00884953"/>
    <w:rsid w:val="00884B03"/>
    <w:rsid w:val="008851D1"/>
    <w:rsid w:val="00886D96"/>
    <w:rsid w:val="00887D0D"/>
    <w:rsid w:val="00891502"/>
    <w:rsid w:val="008932FD"/>
    <w:rsid w:val="00894CBB"/>
    <w:rsid w:val="00894FAD"/>
    <w:rsid w:val="008958F5"/>
    <w:rsid w:val="008960C5"/>
    <w:rsid w:val="008A378E"/>
    <w:rsid w:val="008A5872"/>
    <w:rsid w:val="008A5C5A"/>
    <w:rsid w:val="008B10DA"/>
    <w:rsid w:val="008B1A38"/>
    <w:rsid w:val="008B21E3"/>
    <w:rsid w:val="008B3A74"/>
    <w:rsid w:val="008B4FFA"/>
    <w:rsid w:val="008C185C"/>
    <w:rsid w:val="008C1A88"/>
    <w:rsid w:val="008C1D2D"/>
    <w:rsid w:val="008C1E31"/>
    <w:rsid w:val="008C3564"/>
    <w:rsid w:val="008C3B5F"/>
    <w:rsid w:val="008C47C1"/>
    <w:rsid w:val="008C49DE"/>
    <w:rsid w:val="008D0968"/>
    <w:rsid w:val="008D0982"/>
    <w:rsid w:val="008D1EB4"/>
    <w:rsid w:val="008D2884"/>
    <w:rsid w:val="008D7CB5"/>
    <w:rsid w:val="008D7F51"/>
    <w:rsid w:val="008E1E40"/>
    <w:rsid w:val="008E2F1A"/>
    <w:rsid w:val="008E3407"/>
    <w:rsid w:val="008E7A28"/>
    <w:rsid w:val="008F23B3"/>
    <w:rsid w:val="008F345C"/>
    <w:rsid w:val="008F5E1F"/>
    <w:rsid w:val="008F6136"/>
    <w:rsid w:val="008F6F8F"/>
    <w:rsid w:val="008F78E8"/>
    <w:rsid w:val="008F7C10"/>
    <w:rsid w:val="00900039"/>
    <w:rsid w:val="009015DF"/>
    <w:rsid w:val="00902402"/>
    <w:rsid w:val="009044A8"/>
    <w:rsid w:val="00904662"/>
    <w:rsid w:val="00905F26"/>
    <w:rsid w:val="009071B9"/>
    <w:rsid w:val="00910725"/>
    <w:rsid w:val="00911424"/>
    <w:rsid w:val="0091228A"/>
    <w:rsid w:val="009137F5"/>
    <w:rsid w:val="00914654"/>
    <w:rsid w:val="00915223"/>
    <w:rsid w:val="0091552F"/>
    <w:rsid w:val="009169A0"/>
    <w:rsid w:val="00917A3E"/>
    <w:rsid w:val="009202A0"/>
    <w:rsid w:val="00921179"/>
    <w:rsid w:val="009221C4"/>
    <w:rsid w:val="0092263F"/>
    <w:rsid w:val="00922AC9"/>
    <w:rsid w:val="00923A5F"/>
    <w:rsid w:val="00924266"/>
    <w:rsid w:val="0092614F"/>
    <w:rsid w:val="00927437"/>
    <w:rsid w:val="0093015C"/>
    <w:rsid w:val="00930CEC"/>
    <w:rsid w:val="00933098"/>
    <w:rsid w:val="00933BE4"/>
    <w:rsid w:val="0093618B"/>
    <w:rsid w:val="0093648C"/>
    <w:rsid w:val="00937B83"/>
    <w:rsid w:val="00941CAF"/>
    <w:rsid w:val="00941D21"/>
    <w:rsid w:val="0094399B"/>
    <w:rsid w:val="00945522"/>
    <w:rsid w:val="00946A7A"/>
    <w:rsid w:val="00946FAE"/>
    <w:rsid w:val="00947153"/>
    <w:rsid w:val="00950B50"/>
    <w:rsid w:val="00950F64"/>
    <w:rsid w:val="00952BE5"/>
    <w:rsid w:val="00952C1D"/>
    <w:rsid w:val="0095637B"/>
    <w:rsid w:val="00960D78"/>
    <w:rsid w:val="00961725"/>
    <w:rsid w:val="0096295C"/>
    <w:rsid w:val="00962E98"/>
    <w:rsid w:val="00963539"/>
    <w:rsid w:val="009647E6"/>
    <w:rsid w:val="00965F6B"/>
    <w:rsid w:val="00967A75"/>
    <w:rsid w:val="009701CE"/>
    <w:rsid w:val="009702A7"/>
    <w:rsid w:val="00976A9E"/>
    <w:rsid w:val="009777E1"/>
    <w:rsid w:val="009809A4"/>
    <w:rsid w:val="009812D8"/>
    <w:rsid w:val="00982498"/>
    <w:rsid w:val="00984E3D"/>
    <w:rsid w:val="00986748"/>
    <w:rsid w:val="00993677"/>
    <w:rsid w:val="0099647E"/>
    <w:rsid w:val="00996C39"/>
    <w:rsid w:val="00997008"/>
    <w:rsid w:val="00997FCF"/>
    <w:rsid w:val="009A12CA"/>
    <w:rsid w:val="009A1ECB"/>
    <w:rsid w:val="009A1EFA"/>
    <w:rsid w:val="009A28A7"/>
    <w:rsid w:val="009A6FA9"/>
    <w:rsid w:val="009A73DB"/>
    <w:rsid w:val="009B0C7B"/>
    <w:rsid w:val="009B383A"/>
    <w:rsid w:val="009B65DC"/>
    <w:rsid w:val="009B7597"/>
    <w:rsid w:val="009B7A41"/>
    <w:rsid w:val="009B7FCF"/>
    <w:rsid w:val="009C068A"/>
    <w:rsid w:val="009C2824"/>
    <w:rsid w:val="009C3B06"/>
    <w:rsid w:val="009C4C37"/>
    <w:rsid w:val="009C550E"/>
    <w:rsid w:val="009C6BFB"/>
    <w:rsid w:val="009D2420"/>
    <w:rsid w:val="009D6C0C"/>
    <w:rsid w:val="009E095B"/>
    <w:rsid w:val="009E0B07"/>
    <w:rsid w:val="009E0C7F"/>
    <w:rsid w:val="009E21EB"/>
    <w:rsid w:val="009E438D"/>
    <w:rsid w:val="009E4424"/>
    <w:rsid w:val="009E569B"/>
    <w:rsid w:val="009E633C"/>
    <w:rsid w:val="009E7464"/>
    <w:rsid w:val="009F0991"/>
    <w:rsid w:val="009F2F5D"/>
    <w:rsid w:val="009F3402"/>
    <w:rsid w:val="009F633F"/>
    <w:rsid w:val="009F7AC4"/>
    <w:rsid w:val="00A00E2D"/>
    <w:rsid w:val="00A039B0"/>
    <w:rsid w:val="00A03FB5"/>
    <w:rsid w:val="00A06BC6"/>
    <w:rsid w:val="00A074BB"/>
    <w:rsid w:val="00A1045C"/>
    <w:rsid w:val="00A10582"/>
    <w:rsid w:val="00A14877"/>
    <w:rsid w:val="00A15149"/>
    <w:rsid w:val="00A159DA"/>
    <w:rsid w:val="00A16092"/>
    <w:rsid w:val="00A163CF"/>
    <w:rsid w:val="00A232A6"/>
    <w:rsid w:val="00A23642"/>
    <w:rsid w:val="00A31A45"/>
    <w:rsid w:val="00A32A37"/>
    <w:rsid w:val="00A341F5"/>
    <w:rsid w:val="00A3446E"/>
    <w:rsid w:val="00A36409"/>
    <w:rsid w:val="00A37D93"/>
    <w:rsid w:val="00A42B52"/>
    <w:rsid w:val="00A42B97"/>
    <w:rsid w:val="00A43F06"/>
    <w:rsid w:val="00A440C1"/>
    <w:rsid w:val="00A45E5B"/>
    <w:rsid w:val="00A460D3"/>
    <w:rsid w:val="00A46DE0"/>
    <w:rsid w:val="00A500C9"/>
    <w:rsid w:val="00A5070A"/>
    <w:rsid w:val="00A51BB1"/>
    <w:rsid w:val="00A54773"/>
    <w:rsid w:val="00A55DB6"/>
    <w:rsid w:val="00A57D44"/>
    <w:rsid w:val="00A60D70"/>
    <w:rsid w:val="00A61CAE"/>
    <w:rsid w:val="00A63F16"/>
    <w:rsid w:val="00A6601E"/>
    <w:rsid w:val="00A67DA0"/>
    <w:rsid w:val="00A67DF9"/>
    <w:rsid w:val="00A72E25"/>
    <w:rsid w:val="00A74C8E"/>
    <w:rsid w:val="00A77B4B"/>
    <w:rsid w:val="00A81F9E"/>
    <w:rsid w:val="00A83AE9"/>
    <w:rsid w:val="00A8515A"/>
    <w:rsid w:val="00A86756"/>
    <w:rsid w:val="00A867DC"/>
    <w:rsid w:val="00A8706F"/>
    <w:rsid w:val="00A91F29"/>
    <w:rsid w:val="00A941B7"/>
    <w:rsid w:val="00A945FA"/>
    <w:rsid w:val="00A94F8B"/>
    <w:rsid w:val="00A95104"/>
    <w:rsid w:val="00A96A86"/>
    <w:rsid w:val="00AA1064"/>
    <w:rsid w:val="00AA4A7F"/>
    <w:rsid w:val="00AA4E8A"/>
    <w:rsid w:val="00AA5062"/>
    <w:rsid w:val="00AA6168"/>
    <w:rsid w:val="00AA767A"/>
    <w:rsid w:val="00AB3DC2"/>
    <w:rsid w:val="00AB53B7"/>
    <w:rsid w:val="00AB56DF"/>
    <w:rsid w:val="00AB7689"/>
    <w:rsid w:val="00AC1429"/>
    <w:rsid w:val="00AC178B"/>
    <w:rsid w:val="00AC4051"/>
    <w:rsid w:val="00AC4C0D"/>
    <w:rsid w:val="00AC5629"/>
    <w:rsid w:val="00AC64D7"/>
    <w:rsid w:val="00AC7D6D"/>
    <w:rsid w:val="00AD11DA"/>
    <w:rsid w:val="00AD1ED0"/>
    <w:rsid w:val="00AD2A0C"/>
    <w:rsid w:val="00AD4EBD"/>
    <w:rsid w:val="00AE1C74"/>
    <w:rsid w:val="00AE1CE4"/>
    <w:rsid w:val="00AE237E"/>
    <w:rsid w:val="00AE32B3"/>
    <w:rsid w:val="00AE3A7A"/>
    <w:rsid w:val="00AE3D33"/>
    <w:rsid w:val="00AE61F8"/>
    <w:rsid w:val="00AE6334"/>
    <w:rsid w:val="00AE6975"/>
    <w:rsid w:val="00AE6ACA"/>
    <w:rsid w:val="00AE7070"/>
    <w:rsid w:val="00AE71A7"/>
    <w:rsid w:val="00AF1B78"/>
    <w:rsid w:val="00AF38E7"/>
    <w:rsid w:val="00AF555E"/>
    <w:rsid w:val="00AF644F"/>
    <w:rsid w:val="00B01CD8"/>
    <w:rsid w:val="00B01DD0"/>
    <w:rsid w:val="00B04518"/>
    <w:rsid w:val="00B049FD"/>
    <w:rsid w:val="00B068E3"/>
    <w:rsid w:val="00B075C5"/>
    <w:rsid w:val="00B07F9D"/>
    <w:rsid w:val="00B10D40"/>
    <w:rsid w:val="00B11852"/>
    <w:rsid w:val="00B11993"/>
    <w:rsid w:val="00B14B13"/>
    <w:rsid w:val="00B15DA3"/>
    <w:rsid w:val="00B20D46"/>
    <w:rsid w:val="00B22F18"/>
    <w:rsid w:val="00B23A83"/>
    <w:rsid w:val="00B23E00"/>
    <w:rsid w:val="00B25F2F"/>
    <w:rsid w:val="00B26AE9"/>
    <w:rsid w:val="00B27C00"/>
    <w:rsid w:val="00B326C8"/>
    <w:rsid w:val="00B32FE8"/>
    <w:rsid w:val="00B34443"/>
    <w:rsid w:val="00B40E86"/>
    <w:rsid w:val="00B412D3"/>
    <w:rsid w:val="00B420FD"/>
    <w:rsid w:val="00B426D0"/>
    <w:rsid w:val="00B42A78"/>
    <w:rsid w:val="00B42B32"/>
    <w:rsid w:val="00B43ADA"/>
    <w:rsid w:val="00B44C1B"/>
    <w:rsid w:val="00B45C6A"/>
    <w:rsid w:val="00B46945"/>
    <w:rsid w:val="00B470EB"/>
    <w:rsid w:val="00B561D2"/>
    <w:rsid w:val="00B56E7A"/>
    <w:rsid w:val="00B5705B"/>
    <w:rsid w:val="00B5782F"/>
    <w:rsid w:val="00B624F7"/>
    <w:rsid w:val="00B6274F"/>
    <w:rsid w:val="00B651D4"/>
    <w:rsid w:val="00B65594"/>
    <w:rsid w:val="00B65E93"/>
    <w:rsid w:val="00B66E55"/>
    <w:rsid w:val="00B674AD"/>
    <w:rsid w:val="00B67563"/>
    <w:rsid w:val="00B72F23"/>
    <w:rsid w:val="00B7400C"/>
    <w:rsid w:val="00B75FFE"/>
    <w:rsid w:val="00B77121"/>
    <w:rsid w:val="00B7770A"/>
    <w:rsid w:val="00B80E52"/>
    <w:rsid w:val="00B81D35"/>
    <w:rsid w:val="00B8241E"/>
    <w:rsid w:val="00B824EC"/>
    <w:rsid w:val="00B84654"/>
    <w:rsid w:val="00B86782"/>
    <w:rsid w:val="00B87F9D"/>
    <w:rsid w:val="00B909AF"/>
    <w:rsid w:val="00B9126E"/>
    <w:rsid w:val="00B93083"/>
    <w:rsid w:val="00B9786E"/>
    <w:rsid w:val="00B97B83"/>
    <w:rsid w:val="00BA06AC"/>
    <w:rsid w:val="00BA0839"/>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B5356"/>
    <w:rsid w:val="00BC1B85"/>
    <w:rsid w:val="00BC1D64"/>
    <w:rsid w:val="00BC2332"/>
    <w:rsid w:val="00BC3BAB"/>
    <w:rsid w:val="00BC3DDF"/>
    <w:rsid w:val="00BC403A"/>
    <w:rsid w:val="00BD121B"/>
    <w:rsid w:val="00BD4163"/>
    <w:rsid w:val="00BD56C6"/>
    <w:rsid w:val="00BD762D"/>
    <w:rsid w:val="00BE36C7"/>
    <w:rsid w:val="00BE5256"/>
    <w:rsid w:val="00BE56F4"/>
    <w:rsid w:val="00BE6F29"/>
    <w:rsid w:val="00BE7ADB"/>
    <w:rsid w:val="00BF0320"/>
    <w:rsid w:val="00BF170B"/>
    <w:rsid w:val="00BF224B"/>
    <w:rsid w:val="00BF3C8A"/>
    <w:rsid w:val="00BF5072"/>
    <w:rsid w:val="00BF6DA5"/>
    <w:rsid w:val="00C0214D"/>
    <w:rsid w:val="00C031F7"/>
    <w:rsid w:val="00C0490C"/>
    <w:rsid w:val="00C05CE2"/>
    <w:rsid w:val="00C05E6E"/>
    <w:rsid w:val="00C0633E"/>
    <w:rsid w:val="00C069DB"/>
    <w:rsid w:val="00C11352"/>
    <w:rsid w:val="00C11EF5"/>
    <w:rsid w:val="00C12F1F"/>
    <w:rsid w:val="00C15F2E"/>
    <w:rsid w:val="00C16FEF"/>
    <w:rsid w:val="00C204B3"/>
    <w:rsid w:val="00C2178D"/>
    <w:rsid w:val="00C22BAD"/>
    <w:rsid w:val="00C251FF"/>
    <w:rsid w:val="00C25EC5"/>
    <w:rsid w:val="00C27E74"/>
    <w:rsid w:val="00C3071A"/>
    <w:rsid w:val="00C32428"/>
    <w:rsid w:val="00C32A63"/>
    <w:rsid w:val="00C34311"/>
    <w:rsid w:val="00C3576C"/>
    <w:rsid w:val="00C35969"/>
    <w:rsid w:val="00C45D81"/>
    <w:rsid w:val="00C470F8"/>
    <w:rsid w:val="00C50D8F"/>
    <w:rsid w:val="00C5157C"/>
    <w:rsid w:val="00C51DC9"/>
    <w:rsid w:val="00C52F4E"/>
    <w:rsid w:val="00C530E7"/>
    <w:rsid w:val="00C53880"/>
    <w:rsid w:val="00C53DFA"/>
    <w:rsid w:val="00C55BFE"/>
    <w:rsid w:val="00C61BC1"/>
    <w:rsid w:val="00C63728"/>
    <w:rsid w:val="00C64081"/>
    <w:rsid w:val="00C64861"/>
    <w:rsid w:val="00C64BA9"/>
    <w:rsid w:val="00C66F9D"/>
    <w:rsid w:val="00C71021"/>
    <w:rsid w:val="00C7258C"/>
    <w:rsid w:val="00C769E7"/>
    <w:rsid w:val="00C80467"/>
    <w:rsid w:val="00C825D3"/>
    <w:rsid w:val="00C82AEC"/>
    <w:rsid w:val="00C82E1E"/>
    <w:rsid w:val="00C83F60"/>
    <w:rsid w:val="00C84BD0"/>
    <w:rsid w:val="00C85999"/>
    <w:rsid w:val="00C86896"/>
    <w:rsid w:val="00C92F0C"/>
    <w:rsid w:val="00C94839"/>
    <w:rsid w:val="00C955A1"/>
    <w:rsid w:val="00C95E39"/>
    <w:rsid w:val="00C96291"/>
    <w:rsid w:val="00C96E66"/>
    <w:rsid w:val="00CA0B7D"/>
    <w:rsid w:val="00CA1526"/>
    <w:rsid w:val="00CA2693"/>
    <w:rsid w:val="00CA3AD9"/>
    <w:rsid w:val="00CA4B27"/>
    <w:rsid w:val="00CA5DBC"/>
    <w:rsid w:val="00CA5DBE"/>
    <w:rsid w:val="00CA66F6"/>
    <w:rsid w:val="00CA73B0"/>
    <w:rsid w:val="00CB50EA"/>
    <w:rsid w:val="00CB56F4"/>
    <w:rsid w:val="00CB5B19"/>
    <w:rsid w:val="00CB5F14"/>
    <w:rsid w:val="00CB6C48"/>
    <w:rsid w:val="00CC01DF"/>
    <w:rsid w:val="00CC1832"/>
    <w:rsid w:val="00CC26BD"/>
    <w:rsid w:val="00CC5F3F"/>
    <w:rsid w:val="00CD028D"/>
    <w:rsid w:val="00CD06CD"/>
    <w:rsid w:val="00CD2822"/>
    <w:rsid w:val="00CD610D"/>
    <w:rsid w:val="00CD6407"/>
    <w:rsid w:val="00CD65B3"/>
    <w:rsid w:val="00CD6D25"/>
    <w:rsid w:val="00CD7C97"/>
    <w:rsid w:val="00CE16D0"/>
    <w:rsid w:val="00CE29C7"/>
    <w:rsid w:val="00CE2E49"/>
    <w:rsid w:val="00CE4A2D"/>
    <w:rsid w:val="00CE535B"/>
    <w:rsid w:val="00CE5DFA"/>
    <w:rsid w:val="00CE5E31"/>
    <w:rsid w:val="00CF0E4C"/>
    <w:rsid w:val="00CF1261"/>
    <w:rsid w:val="00CF201D"/>
    <w:rsid w:val="00CF2572"/>
    <w:rsid w:val="00CF39FB"/>
    <w:rsid w:val="00D00A04"/>
    <w:rsid w:val="00D01AD4"/>
    <w:rsid w:val="00D03E76"/>
    <w:rsid w:val="00D0472A"/>
    <w:rsid w:val="00D04D54"/>
    <w:rsid w:val="00D04D92"/>
    <w:rsid w:val="00D100D6"/>
    <w:rsid w:val="00D10336"/>
    <w:rsid w:val="00D12F3F"/>
    <w:rsid w:val="00D12FF5"/>
    <w:rsid w:val="00D14018"/>
    <w:rsid w:val="00D17E71"/>
    <w:rsid w:val="00D216D3"/>
    <w:rsid w:val="00D240F4"/>
    <w:rsid w:val="00D250B9"/>
    <w:rsid w:val="00D27DF6"/>
    <w:rsid w:val="00D3261E"/>
    <w:rsid w:val="00D3323A"/>
    <w:rsid w:val="00D33340"/>
    <w:rsid w:val="00D339F9"/>
    <w:rsid w:val="00D33FA4"/>
    <w:rsid w:val="00D3498D"/>
    <w:rsid w:val="00D34B3F"/>
    <w:rsid w:val="00D34DA0"/>
    <w:rsid w:val="00D35154"/>
    <w:rsid w:val="00D400A9"/>
    <w:rsid w:val="00D4087E"/>
    <w:rsid w:val="00D40D54"/>
    <w:rsid w:val="00D41B79"/>
    <w:rsid w:val="00D41C00"/>
    <w:rsid w:val="00D426AF"/>
    <w:rsid w:val="00D45B55"/>
    <w:rsid w:val="00D47DA2"/>
    <w:rsid w:val="00D50326"/>
    <w:rsid w:val="00D523F5"/>
    <w:rsid w:val="00D5257A"/>
    <w:rsid w:val="00D52CBD"/>
    <w:rsid w:val="00D5402B"/>
    <w:rsid w:val="00D541A6"/>
    <w:rsid w:val="00D55184"/>
    <w:rsid w:val="00D57487"/>
    <w:rsid w:val="00D57F5F"/>
    <w:rsid w:val="00D60F3A"/>
    <w:rsid w:val="00D613A6"/>
    <w:rsid w:val="00D615CB"/>
    <w:rsid w:val="00D616A1"/>
    <w:rsid w:val="00D6219C"/>
    <w:rsid w:val="00D62EA8"/>
    <w:rsid w:val="00D63C9E"/>
    <w:rsid w:val="00D63F0B"/>
    <w:rsid w:val="00D6457C"/>
    <w:rsid w:val="00D65299"/>
    <w:rsid w:val="00D6762C"/>
    <w:rsid w:val="00D67726"/>
    <w:rsid w:val="00D71A16"/>
    <w:rsid w:val="00D72083"/>
    <w:rsid w:val="00D72871"/>
    <w:rsid w:val="00D739E4"/>
    <w:rsid w:val="00D75ADE"/>
    <w:rsid w:val="00D75F91"/>
    <w:rsid w:val="00D76C4A"/>
    <w:rsid w:val="00D80C70"/>
    <w:rsid w:val="00D80FCC"/>
    <w:rsid w:val="00D82EF5"/>
    <w:rsid w:val="00D85068"/>
    <w:rsid w:val="00D85304"/>
    <w:rsid w:val="00D854F2"/>
    <w:rsid w:val="00D857EA"/>
    <w:rsid w:val="00D85865"/>
    <w:rsid w:val="00D8736A"/>
    <w:rsid w:val="00D87CDF"/>
    <w:rsid w:val="00D90F54"/>
    <w:rsid w:val="00D921D9"/>
    <w:rsid w:val="00D929E0"/>
    <w:rsid w:val="00D945DB"/>
    <w:rsid w:val="00D961F3"/>
    <w:rsid w:val="00DA087C"/>
    <w:rsid w:val="00DA19A7"/>
    <w:rsid w:val="00DA25C4"/>
    <w:rsid w:val="00DA4128"/>
    <w:rsid w:val="00DA47FF"/>
    <w:rsid w:val="00DA4F97"/>
    <w:rsid w:val="00DA7E17"/>
    <w:rsid w:val="00DB160D"/>
    <w:rsid w:val="00DB16B9"/>
    <w:rsid w:val="00DB1BB9"/>
    <w:rsid w:val="00DB1DC1"/>
    <w:rsid w:val="00DB232F"/>
    <w:rsid w:val="00DB2BD0"/>
    <w:rsid w:val="00DB3626"/>
    <w:rsid w:val="00DB4DC3"/>
    <w:rsid w:val="00DB5C18"/>
    <w:rsid w:val="00DB615F"/>
    <w:rsid w:val="00DB67A8"/>
    <w:rsid w:val="00DB7931"/>
    <w:rsid w:val="00DC1B27"/>
    <w:rsid w:val="00DC2B3D"/>
    <w:rsid w:val="00DC2CFA"/>
    <w:rsid w:val="00DC2EC4"/>
    <w:rsid w:val="00DC3906"/>
    <w:rsid w:val="00DC76C4"/>
    <w:rsid w:val="00DD12DA"/>
    <w:rsid w:val="00DD163B"/>
    <w:rsid w:val="00DD299F"/>
    <w:rsid w:val="00DD3A5E"/>
    <w:rsid w:val="00DD4725"/>
    <w:rsid w:val="00DD4E77"/>
    <w:rsid w:val="00DD60A0"/>
    <w:rsid w:val="00DD6ABE"/>
    <w:rsid w:val="00DD6C0C"/>
    <w:rsid w:val="00DE54E5"/>
    <w:rsid w:val="00DE606E"/>
    <w:rsid w:val="00DF07C0"/>
    <w:rsid w:val="00DF0B28"/>
    <w:rsid w:val="00DF25F0"/>
    <w:rsid w:val="00DF30BB"/>
    <w:rsid w:val="00DF50BA"/>
    <w:rsid w:val="00DF6590"/>
    <w:rsid w:val="00DF727B"/>
    <w:rsid w:val="00DF78E8"/>
    <w:rsid w:val="00E00903"/>
    <w:rsid w:val="00E00C2F"/>
    <w:rsid w:val="00E017E6"/>
    <w:rsid w:val="00E017E9"/>
    <w:rsid w:val="00E02297"/>
    <w:rsid w:val="00E02C50"/>
    <w:rsid w:val="00E0388A"/>
    <w:rsid w:val="00E03C2C"/>
    <w:rsid w:val="00E03CDE"/>
    <w:rsid w:val="00E04186"/>
    <w:rsid w:val="00E04762"/>
    <w:rsid w:val="00E12111"/>
    <w:rsid w:val="00E13346"/>
    <w:rsid w:val="00E1643C"/>
    <w:rsid w:val="00E170FA"/>
    <w:rsid w:val="00E175AB"/>
    <w:rsid w:val="00E20966"/>
    <w:rsid w:val="00E217C9"/>
    <w:rsid w:val="00E223ED"/>
    <w:rsid w:val="00E24DE6"/>
    <w:rsid w:val="00E25B91"/>
    <w:rsid w:val="00E25DC3"/>
    <w:rsid w:val="00E3134B"/>
    <w:rsid w:val="00E31D31"/>
    <w:rsid w:val="00E354A4"/>
    <w:rsid w:val="00E36E02"/>
    <w:rsid w:val="00E41625"/>
    <w:rsid w:val="00E44268"/>
    <w:rsid w:val="00E46FEF"/>
    <w:rsid w:val="00E47E94"/>
    <w:rsid w:val="00E537F3"/>
    <w:rsid w:val="00E55E03"/>
    <w:rsid w:val="00E56AFF"/>
    <w:rsid w:val="00E57BCB"/>
    <w:rsid w:val="00E60724"/>
    <w:rsid w:val="00E6091C"/>
    <w:rsid w:val="00E62516"/>
    <w:rsid w:val="00E62647"/>
    <w:rsid w:val="00E62715"/>
    <w:rsid w:val="00E636C4"/>
    <w:rsid w:val="00E63968"/>
    <w:rsid w:val="00E67138"/>
    <w:rsid w:val="00E7111E"/>
    <w:rsid w:val="00E7127B"/>
    <w:rsid w:val="00E712CE"/>
    <w:rsid w:val="00E7250F"/>
    <w:rsid w:val="00E73359"/>
    <w:rsid w:val="00E73BF5"/>
    <w:rsid w:val="00E742BF"/>
    <w:rsid w:val="00E7673A"/>
    <w:rsid w:val="00E8012F"/>
    <w:rsid w:val="00E8053D"/>
    <w:rsid w:val="00E80C86"/>
    <w:rsid w:val="00E80E5A"/>
    <w:rsid w:val="00E813AC"/>
    <w:rsid w:val="00E87B4B"/>
    <w:rsid w:val="00E90A54"/>
    <w:rsid w:val="00E90D5A"/>
    <w:rsid w:val="00E9248C"/>
    <w:rsid w:val="00E92879"/>
    <w:rsid w:val="00E92A2D"/>
    <w:rsid w:val="00E92D3E"/>
    <w:rsid w:val="00E94BC2"/>
    <w:rsid w:val="00E96678"/>
    <w:rsid w:val="00E9689B"/>
    <w:rsid w:val="00EA0566"/>
    <w:rsid w:val="00EA0C90"/>
    <w:rsid w:val="00EA2B00"/>
    <w:rsid w:val="00EA3776"/>
    <w:rsid w:val="00EA3D4E"/>
    <w:rsid w:val="00EA6402"/>
    <w:rsid w:val="00EB32D3"/>
    <w:rsid w:val="00EB628E"/>
    <w:rsid w:val="00EB6A40"/>
    <w:rsid w:val="00EB7A99"/>
    <w:rsid w:val="00EC03E0"/>
    <w:rsid w:val="00EC2378"/>
    <w:rsid w:val="00EC272A"/>
    <w:rsid w:val="00EC3970"/>
    <w:rsid w:val="00EC3ED7"/>
    <w:rsid w:val="00EC41BE"/>
    <w:rsid w:val="00EC7166"/>
    <w:rsid w:val="00ED0873"/>
    <w:rsid w:val="00ED438D"/>
    <w:rsid w:val="00ED5C7A"/>
    <w:rsid w:val="00ED774C"/>
    <w:rsid w:val="00ED7785"/>
    <w:rsid w:val="00EE1115"/>
    <w:rsid w:val="00EE36A2"/>
    <w:rsid w:val="00EE521A"/>
    <w:rsid w:val="00EE685A"/>
    <w:rsid w:val="00EE72B9"/>
    <w:rsid w:val="00EE7E4F"/>
    <w:rsid w:val="00EF0D61"/>
    <w:rsid w:val="00EF1E6D"/>
    <w:rsid w:val="00EF2032"/>
    <w:rsid w:val="00EF3CD6"/>
    <w:rsid w:val="00EF4223"/>
    <w:rsid w:val="00EF5395"/>
    <w:rsid w:val="00EF597A"/>
    <w:rsid w:val="00EF5A5D"/>
    <w:rsid w:val="00EF6184"/>
    <w:rsid w:val="00EF6635"/>
    <w:rsid w:val="00EF6908"/>
    <w:rsid w:val="00EF6DF8"/>
    <w:rsid w:val="00F023D2"/>
    <w:rsid w:val="00F04E18"/>
    <w:rsid w:val="00F079B5"/>
    <w:rsid w:val="00F1099D"/>
    <w:rsid w:val="00F11B47"/>
    <w:rsid w:val="00F13295"/>
    <w:rsid w:val="00F1550C"/>
    <w:rsid w:val="00F15E47"/>
    <w:rsid w:val="00F1764F"/>
    <w:rsid w:val="00F177EA"/>
    <w:rsid w:val="00F22869"/>
    <w:rsid w:val="00F259C8"/>
    <w:rsid w:val="00F276A3"/>
    <w:rsid w:val="00F2798D"/>
    <w:rsid w:val="00F27AEC"/>
    <w:rsid w:val="00F306A6"/>
    <w:rsid w:val="00F32A3D"/>
    <w:rsid w:val="00F337CD"/>
    <w:rsid w:val="00F33AEC"/>
    <w:rsid w:val="00F36100"/>
    <w:rsid w:val="00F365FD"/>
    <w:rsid w:val="00F37341"/>
    <w:rsid w:val="00F37BE5"/>
    <w:rsid w:val="00F425C6"/>
    <w:rsid w:val="00F42796"/>
    <w:rsid w:val="00F43AF3"/>
    <w:rsid w:val="00F43DB9"/>
    <w:rsid w:val="00F443B0"/>
    <w:rsid w:val="00F447AB"/>
    <w:rsid w:val="00F45FFD"/>
    <w:rsid w:val="00F505F9"/>
    <w:rsid w:val="00F529A1"/>
    <w:rsid w:val="00F533A1"/>
    <w:rsid w:val="00F543EE"/>
    <w:rsid w:val="00F5449D"/>
    <w:rsid w:val="00F56A96"/>
    <w:rsid w:val="00F572BE"/>
    <w:rsid w:val="00F603C9"/>
    <w:rsid w:val="00F62D8F"/>
    <w:rsid w:val="00F631EA"/>
    <w:rsid w:val="00F6462D"/>
    <w:rsid w:val="00F6551F"/>
    <w:rsid w:val="00F66448"/>
    <w:rsid w:val="00F6676D"/>
    <w:rsid w:val="00F66FCC"/>
    <w:rsid w:val="00F67A15"/>
    <w:rsid w:val="00F72660"/>
    <w:rsid w:val="00F746F4"/>
    <w:rsid w:val="00F7619E"/>
    <w:rsid w:val="00F76AD2"/>
    <w:rsid w:val="00F76E18"/>
    <w:rsid w:val="00F77FC4"/>
    <w:rsid w:val="00F87EA8"/>
    <w:rsid w:val="00F90558"/>
    <w:rsid w:val="00F91343"/>
    <w:rsid w:val="00F94031"/>
    <w:rsid w:val="00F947BA"/>
    <w:rsid w:val="00F94B7F"/>
    <w:rsid w:val="00FA2B2F"/>
    <w:rsid w:val="00FA49FD"/>
    <w:rsid w:val="00FA5E98"/>
    <w:rsid w:val="00FA766F"/>
    <w:rsid w:val="00FA7FBE"/>
    <w:rsid w:val="00FB295E"/>
    <w:rsid w:val="00FB4359"/>
    <w:rsid w:val="00FB5113"/>
    <w:rsid w:val="00FB5434"/>
    <w:rsid w:val="00FB7276"/>
    <w:rsid w:val="00FB7501"/>
    <w:rsid w:val="00FB76F4"/>
    <w:rsid w:val="00FB78E1"/>
    <w:rsid w:val="00FC1102"/>
    <w:rsid w:val="00FC11D9"/>
    <w:rsid w:val="00FC390B"/>
    <w:rsid w:val="00FC4AB6"/>
    <w:rsid w:val="00FC4C41"/>
    <w:rsid w:val="00FC594A"/>
    <w:rsid w:val="00FD1872"/>
    <w:rsid w:val="00FD261E"/>
    <w:rsid w:val="00FD425A"/>
    <w:rsid w:val="00FD5E9E"/>
    <w:rsid w:val="00FD6E16"/>
    <w:rsid w:val="00FE09EB"/>
    <w:rsid w:val="00FE19B3"/>
    <w:rsid w:val="00FE30DA"/>
    <w:rsid w:val="00FE46F9"/>
    <w:rsid w:val="00FE71D6"/>
    <w:rsid w:val="00FE7985"/>
    <w:rsid w:val="00FF28D4"/>
    <w:rsid w:val="00FF3919"/>
    <w:rsid w:val="00FF43D0"/>
    <w:rsid w:val="00FF592E"/>
    <w:rsid w:val="00FF5B7C"/>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10167335-1E45-42A6-88F9-18C41C3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8">
    <w:name w:val="表 (格子)8"/>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46033337">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569074640">
      <w:bodyDiv w:val="1"/>
      <w:marLeft w:val="0"/>
      <w:marRight w:val="0"/>
      <w:marTop w:val="0"/>
      <w:marBottom w:val="0"/>
      <w:divBdr>
        <w:top w:val="none" w:sz="0" w:space="0" w:color="auto"/>
        <w:left w:val="none" w:sz="0" w:space="0" w:color="auto"/>
        <w:bottom w:val="none" w:sz="0" w:space="0" w:color="auto"/>
        <w:right w:val="none" w:sz="0" w:space="0" w:color="auto"/>
      </w:divBdr>
    </w:div>
    <w:div w:id="587736173">
      <w:bodyDiv w:val="1"/>
      <w:marLeft w:val="0"/>
      <w:marRight w:val="0"/>
      <w:marTop w:val="0"/>
      <w:marBottom w:val="0"/>
      <w:divBdr>
        <w:top w:val="none" w:sz="0" w:space="0" w:color="auto"/>
        <w:left w:val="none" w:sz="0" w:space="0" w:color="auto"/>
        <w:bottom w:val="none" w:sz="0" w:space="0" w:color="auto"/>
        <w:right w:val="none" w:sz="0" w:space="0" w:color="auto"/>
      </w:divBdr>
      <w:divsChild>
        <w:div w:id="243563933">
          <w:marLeft w:val="0"/>
          <w:marRight w:val="0"/>
          <w:marTop w:val="300"/>
          <w:marBottom w:val="0"/>
          <w:divBdr>
            <w:top w:val="none" w:sz="0" w:space="0" w:color="auto"/>
            <w:left w:val="none" w:sz="0" w:space="0" w:color="auto"/>
            <w:bottom w:val="none" w:sz="0" w:space="0" w:color="auto"/>
            <w:right w:val="none" w:sz="0" w:space="0" w:color="auto"/>
          </w:divBdr>
        </w:div>
        <w:div w:id="343898865">
          <w:marLeft w:val="0"/>
          <w:marRight w:val="0"/>
          <w:marTop w:val="300"/>
          <w:marBottom w:val="0"/>
          <w:divBdr>
            <w:top w:val="none" w:sz="0" w:space="0" w:color="auto"/>
            <w:left w:val="none" w:sz="0" w:space="0" w:color="auto"/>
            <w:bottom w:val="none" w:sz="0" w:space="0" w:color="auto"/>
            <w:right w:val="none" w:sz="0" w:space="0" w:color="auto"/>
          </w:divBdr>
        </w:div>
        <w:div w:id="452602602">
          <w:marLeft w:val="0"/>
          <w:marRight w:val="0"/>
          <w:marTop w:val="300"/>
          <w:marBottom w:val="0"/>
          <w:divBdr>
            <w:top w:val="none" w:sz="0" w:space="0" w:color="auto"/>
            <w:left w:val="none" w:sz="0" w:space="0" w:color="auto"/>
            <w:bottom w:val="none" w:sz="0" w:space="0" w:color="auto"/>
            <w:right w:val="none" w:sz="0" w:space="0" w:color="auto"/>
          </w:divBdr>
        </w:div>
        <w:div w:id="1777559043">
          <w:marLeft w:val="0"/>
          <w:marRight w:val="0"/>
          <w:marTop w:val="300"/>
          <w:marBottom w:val="0"/>
          <w:divBdr>
            <w:top w:val="none" w:sz="0" w:space="0" w:color="auto"/>
            <w:left w:val="none" w:sz="0" w:space="0" w:color="auto"/>
            <w:bottom w:val="none" w:sz="0" w:space="0" w:color="auto"/>
            <w:right w:val="none" w:sz="0" w:space="0" w:color="auto"/>
          </w:divBdr>
          <w:divsChild>
            <w:div w:id="1447197991">
              <w:marLeft w:val="0"/>
              <w:marRight w:val="0"/>
              <w:marTop w:val="0"/>
              <w:marBottom w:val="0"/>
              <w:divBdr>
                <w:top w:val="none" w:sz="0" w:space="0" w:color="auto"/>
                <w:left w:val="none" w:sz="0" w:space="0" w:color="auto"/>
                <w:bottom w:val="none" w:sz="0" w:space="0" w:color="auto"/>
                <w:right w:val="none" w:sz="0" w:space="0" w:color="auto"/>
              </w:divBdr>
              <w:divsChild>
                <w:div w:id="15951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24708270">
      <w:bodyDiv w:val="1"/>
      <w:marLeft w:val="0"/>
      <w:marRight w:val="0"/>
      <w:marTop w:val="0"/>
      <w:marBottom w:val="0"/>
      <w:divBdr>
        <w:top w:val="none" w:sz="0" w:space="0" w:color="auto"/>
        <w:left w:val="none" w:sz="0" w:space="0" w:color="auto"/>
        <w:bottom w:val="none" w:sz="0" w:space="0" w:color="auto"/>
        <w:right w:val="none" w:sz="0" w:space="0" w:color="auto"/>
      </w:divBdr>
      <w:divsChild>
        <w:div w:id="2005861859">
          <w:marLeft w:val="0"/>
          <w:marRight w:val="0"/>
          <w:marTop w:val="0"/>
          <w:marBottom w:val="0"/>
          <w:divBdr>
            <w:top w:val="none" w:sz="0" w:space="0" w:color="auto"/>
            <w:left w:val="none" w:sz="0" w:space="0" w:color="auto"/>
            <w:bottom w:val="none" w:sz="0" w:space="0" w:color="auto"/>
            <w:right w:val="none" w:sz="0" w:space="0" w:color="auto"/>
          </w:divBdr>
          <w:divsChild>
            <w:div w:id="1908027452">
              <w:marLeft w:val="0"/>
              <w:marRight w:val="0"/>
              <w:marTop w:val="0"/>
              <w:marBottom w:val="0"/>
              <w:divBdr>
                <w:top w:val="none" w:sz="0" w:space="0" w:color="auto"/>
                <w:left w:val="none" w:sz="0" w:space="0" w:color="auto"/>
                <w:bottom w:val="none" w:sz="0" w:space="0" w:color="auto"/>
                <w:right w:val="none" w:sz="0" w:space="0" w:color="auto"/>
              </w:divBdr>
              <w:divsChild>
                <w:div w:id="637343472">
                  <w:marLeft w:val="0"/>
                  <w:marRight w:val="150"/>
                  <w:marTop w:val="0"/>
                  <w:marBottom w:val="0"/>
                  <w:divBdr>
                    <w:top w:val="none" w:sz="0" w:space="0" w:color="auto"/>
                    <w:left w:val="none" w:sz="0" w:space="0" w:color="auto"/>
                    <w:bottom w:val="none" w:sz="0" w:space="0" w:color="auto"/>
                    <w:right w:val="none" w:sz="0" w:space="0" w:color="auto"/>
                  </w:divBdr>
                </w:div>
                <w:div w:id="918707479">
                  <w:marLeft w:val="0"/>
                  <w:marRight w:val="0"/>
                  <w:marTop w:val="120"/>
                  <w:marBottom w:val="120"/>
                  <w:divBdr>
                    <w:top w:val="none" w:sz="0" w:space="0" w:color="auto"/>
                    <w:left w:val="none" w:sz="0" w:space="0" w:color="auto"/>
                    <w:bottom w:val="none" w:sz="0" w:space="0" w:color="auto"/>
                    <w:right w:val="none" w:sz="0" w:space="0" w:color="auto"/>
                  </w:divBdr>
                  <w:divsChild>
                    <w:div w:id="1063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4826">
          <w:marLeft w:val="0"/>
          <w:marRight w:val="0"/>
          <w:marTop w:val="0"/>
          <w:marBottom w:val="0"/>
          <w:divBdr>
            <w:top w:val="none" w:sz="0" w:space="0" w:color="auto"/>
            <w:left w:val="none" w:sz="0" w:space="0" w:color="auto"/>
            <w:bottom w:val="none" w:sz="0" w:space="0" w:color="auto"/>
            <w:right w:val="none" w:sz="0" w:space="0" w:color="auto"/>
          </w:divBdr>
        </w:div>
        <w:div w:id="921721063">
          <w:marLeft w:val="0"/>
          <w:marRight w:val="0"/>
          <w:marTop w:val="600"/>
          <w:marBottom w:val="480"/>
          <w:divBdr>
            <w:top w:val="none" w:sz="0" w:space="0" w:color="auto"/>
            <w:left w:val="none" w:sz="0" w:space="0" w:color="auto"/>
            <w:bottom w:val="none" w:sz="0" w:space="0" w:color="auto"/>
            <w:right w:val="none" w:sz="0" w:space="0" w:color="auto"/>
          </w:divBdr>
        </w:div>
      </w:divsChild>
    </w:div>
    <w:div w:id="858667482">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43814499">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486434838">
                      <w:marLeft w:val="0"/>
                      <w:marRight w:val="0"/>
                      <w:marTop w:val="0"/>
                      <w:marBottom w:val="0"/>
                      <w:divBdr>
                        <w:top w:val="none" w:sz="0" w:space="0" w:color="auto"/>
                        <w:left w:val="none" w:sz="0" w:space="0" w:color="auto"/>
                        <w:bottom w:val="none" w:sz="0" w:space="0" w:color="auto"/>
                        <w:right w:val="none" w:sz="0" w:space="0" w:color="auto"/>
                      </w:divBdr>
                    </w:div>
                    <w:div w:id="19354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10907">
          <w:marLeft w:val="0"/>
          <w:marRight w:val="0"/>
          <w:marTop w:val="300"/>
          <w:marBottom w:val="0"/>
          <w:divBdr>
            <w:top w:val="none" w:sz="0" w:space="0" w:color="auto"/>
            <w:left w:val="none" w:sz="0" w:space="0" w:color="auto"/>
            <w:bottom w:val="none" w:sz="0" w:space="0" w:color="auto"/>
            <w:right w:val="none" w:sz="0" w:space="0" w:color="auto"/>
          </w:divBdr>
        </w:div>
        <w:div w:id="1526094435">
          <w:marLeft w:val="0"/>
          <w:marRight w:val="0"/>
          <w:marTop w:val="300"/>
          <w:marBottom w:val="0"/>
          <w:divBdr>
            <w:top w:val="none" w:sz="0" w:space="0" w:color="auto"/>
            <w:left w:val="none" w:sz="0" w:space="0" w:color="auto"/>
            <w:bottom w:val="none" w:sz="0" w:space="0" w:color="auto"/>
            <w:right w:val="none" w:sz="0" w:space="0" w:color="auto"/>
          </w:divBdr>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985282607">
      <w:bodyDiv w:val="1"/>
      <w:marLeft w:val="0"/>
      <w:marRight w:val="0"/>
      <w:marTop w:val="0"/>
      <w:marBottom w:val="0"/>
      <w:divBdr>
        <w:top w:val="none" w:sz="0" w:space="0" w:color="auto"/>
        <w:left w:val="none" w:sz="0" w:space="0" w:color="auto"/>
        <w:bottom w:val="none" w:sz="0" w:space="0" w:color="auto"/>
        <w:right w:val="none" w:sz="0" w:space="0" w:color="auto"/>
      </w:divBdr>
    </w:div>
    <w:div w:id="1040322497">
      <w:bodyDiv w:val="1"/>
      <w:marLeft w:val="0"/>
      <w:marRight w:val="0"/>
      <w:marTop w:val="0"/>
      <w:marBottom w:val="0"/>
      <w:divBdr>
        <w:top w:val="none" w:sz="0" w:space="0" w:color="auto"/>
        <w:left w:val="none" w:sz="0" w:space="0" w:color="auto"/>
        <w:bottom w:val="none" w:sz="0" w:space="0" w:color="auto"/>
        <w:right w:val="none" w:sz="0" w:space="0" w:color="auto"/>
      </w:divBdr>
      <w:divsChild>
        <w:div w:id="1217625293">
          <w:marLeft w:val="0"/>
          <w:marRight w:val="0"/>
          <w:marTop w:val="300"/>
          <w:marBottom w:val="0"/>
          <w:divBdr>
            <w:top w:val="none" w:sz="0" w:space="0" w:color="auto"/>
            <w:left w:val="none" w:sz="0" w:space="0" w:color="auto"/>
            <w:bottom w:val="none" w:sz="0" w:space="0" w:color="auto"/>
            <w:right w:val="none" w:sz="0" w:space="0" w:color="auto"/>
          </w:divBdr>
        </w:div>
        <w:div w:id="1950047382">
          <w:marLeft w:val="0"/>
          <w:marRight w:val="0"/>
          <w:marTop w:val="300"/>
          <w:marBottom w:val="0"/>
          <w:divBdr>
            <w:top w:val="none" w:sz="0" w:space="0" w:color="auto"/>
            <w:left w:val="none" w:sz="0" w:space="0" w:color="auto"/>
            <w:bottom w:val="none" w:sz="0" w:space="0" w:color="auto"/>
            <w:right w:val="none" w:sz="0" w:space="0" w:color="auto"/>
          </w:divBdr>
        </w:div>
        <w:div w:id="79527619">
          <w:marLeft w:val="0"/>
          <w:marRight w:val="0"/>
          <w:marTop w:val="300"/>
          <w:marBottom w:val="0"/>
          <w:divBdr>
            <w:top w:val="none" w:sz="0" w:space="0" w:color="auto"/>
            <w:left w:val="none" w:sz="0" w:space="0" w:color="auto"/>
            <w:bottom w:val="none" w:sz="0" w:space="0" w:color="auto"/>
            <w:right w:val="none" w:sz="0" w:space="0" w:color="auto"/>
          </w:divBdr>
        </w:div>
      </w:divsChild>
    </w:div>
    <w:div w:id="1095706881">
      <w:bodyDiv w:val="1"/>
      <w:marLeft w:val="0"/>
      <w:marRight w:val="0"/>
      <w:marTop w:val="0"/>
      <w:marBottom w:val="0"/>
      <w:divBdr>
        <w:top w:val="none" w:sz="0" w:space="0" w:color="auto"/>
        <w:left w:val="none" w:sz="0" w:space="0" w:color="auto"/>
        <w:bottom w:val="none" w:sz="0" w:space="0" w:color="auto"/>
        <w:right w:val="none" w:sz="0" w:space="0" w:color="auto"/>
      </w:divBdr>
      <w:divsChild>
        <w:div w:id="955605097">
          <w:marLeft w:val="0"/>
          <w:marRight w:val="0"/>
          <w:marTop w:val="300"/>
          <w:marBottom w:val="0"/>
          <w:divBdr>
            <w:top w:val="none" w:sz="0" w:space="0" w:color="auto"/>
            <w:left w:val="none" w:sz="0" w:space="0" w:color="auto"/>
            <w:bottom w:val="none" w:sz="0" w:space="0" w:color="auto"/>
            <w:right w:val="none" w:sz="0" w:space="0" w:color="auto"/>
          </w:divBdr>
        </w:div>
        <w:div w:id="165169625">
          <w:marLeft w:val="0"/>
          <w:marRight w:val="0"/>
          <w:marTop w:val="300"/>
          <w:marBottom w:val="0"/>
          <w:divBdr>
            <w:top w:val="none" w:sz="0" w:space="0" w:color="auto"/>
            <w:left w:val="none" w:sz="0" w:space="0" w:color="auto"/>
            <w:bottom w:val="none" w:sz="0" w:space="0" w:color="auto"/>
            <w:right w:val="none" w:sz="0" w:space="0" w:color="auto"/>
          </w:divBdr>
          <w:divsChild>
            <w:div w:id="110101201">
              <w:marLeft w:val="225"/>
              <w:marRight w:val="0"/>
              <w:marTop w:val="0"/>
              <w:marBottom w:val="0"/>
              <w:divBdr>
                <w:top w:val="none" w:sz="0" w:space="0" w:color="auto"/>
                <w:left w:val="none" w:sz="0" w:space="0" w:color="auto"/>
                <w:bottom w:val="none" w:sz="0" w:space="0" w:color="auto"/>
                <w:right w:val="none" w:sz="0" w:space="0" w:color="auto"/>
              </w:divBdr>
              <w:divsChild>
                <w:div w:id="1361510867">
                  <w:marLeft w:val="0"/>
                  <w:marRight w:val="0"/>
                  <w:marTop w:val="0"/>
                  <w:marBottom w:val="0"/>
                  <w:divBdr>
                    <w:top w:val="none" w:sz="0" w:space="0" w:color="auto"/>
                    <w:left w:val="none" w:sz="0" w:space="0" w:color="auto"/>
                    <w:bottom w:val="none" w:sz="0" w:space="0" w:color="auto"/>
                    <w:right w:val="none" w:sz="0" w:space="0" w:color="auto"/>
                  </w:divBdr>
                  <w:divsChild>
                    <w:div w:id="8706039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677926159">
          <w:marLeft w:val="0"/>
          <w:marRight w:val="0"/>
          <w:marTop w:val="300"/>
          <w:marBottom w:val="0"/>
          <w:divBdr>
            <w:top w:val="none" w:sz="0" w:space="0" w:color="auto"/>
            <w:left w:val="none" w:sz="0" w:space="0" w:color="auto"/>
            <w:bottom w:val="none" w:sz="0" w:space="0" w:color="auto"/>
            <w:right w:val="none" w:sz="0" w:space="0" w:color="auto"/>
          </w:divBdr>
        </w:div>
      </w:divsChild>
    </w:div>
    <w:div w:id="1126974049">
      <w:bodyDiv w:val="1"/>
      <w:marLeft w:val="0"/>
      <w:marRight w:val="0"/>
      <w:marTop w:val="0"/>
      <w:marBottom w:val="0"/>
      <w:divBdr>
        <w:top w:val="none" w:sz="0" w:space="0" w:color="auto"/>
        <w:left w:val="none" w:sz="0" w:space="0" w:color="auto"/>
        <w:bottom w:val="none" w:sz="0" w:space="0" w:color="auto"/>
        <w:right w:val="none" w:sz="0" w:space="0" w:color="auto"/>
      </w:divBdr>
      <w:divsChild>
        <w:div w:id="1077703812">
          <w:marLeft w:val="0"/>
          <w:marRight w:val="0"/>
          <w:marTop w:val="300"/>
          <w:marBottom w:val="0"/>
          <w:divBdr>
            <w:top w:val="none" w:sz="0" w:space="0" w:color="auto"/>
            <w:left w:val="none" w:sz="0" w:space="0" w:color="auto"/>
            <w:bottom w:val="none" w:sz="0" w:space="0" w:color="auto"/>
            <w:right w:val="none" w:sz="0" w:space="0" w:color="auto"/>
          </w:divBdr>
        </w:div>
        <w:div w:id="489057912">
          <w:marLeft w:val="0"/>
          <w:marRight w:val="0"/>
          <w:marTop w:val="300"/>
          <w:marBottom w:val="0"/>
          <w:divBdr>
            <w:top w:val="none" w:sz="0" w:space="0" w:color="auto"/>
            <w:left w:val="none" w:sz="0" w:space="0" w:color="auto"/>
            <w:bottom w:val="none" w:sz="0" w:space="0" w:color="auto"/>
            <w:right w:val="none" w:sz="0" w:space="0" w:color="auto"/>
          </w:divBdr>
        </w:div>
        <w:div w:id="670988367">
          <w:marLeft w:val="0"/>
          <w:marRight w:val="0"/>
          <w:marTop w:val="300"/>
          <w:marBottom w:val="0"/>
          <w:divBdr>
            <w:top w:val="none" w:sz="0" w:space="0" w:color="auto"/>
            <w:left w:val="none" w:sz="0" w:space="0" w:color="auto"/>
            <w:bottom w:val="none" w:sz="0" w:space="0" w:color="auto"/>
            <w:right w:val="none" w:sz="0" w:space="0" w:color="auto"/>
          </w:divBdr>
        </w:div>
        <w:div w:id="174005522">
          <w:marLeft w:val="0"/>
          <w:marRight w:val="0"/>
          <w:marTop w:val="300"/>
          <w:marBottom w:val="0"/>
          <w:divBdr>
            <w:top w:val="none" w:sz="0" w:space="0" w:color="auto"/>
            <w:left w:val="none" w:sz="0" w:space="0" w:color="auto"/>
            <w:bottom w:val="none" w:sz="0" w:space="0" w:color="auto"/>
            <w:right w:val="none" w:sz="0" w:space="0" w:color="auto"/>
          </w:divBdr>
        </w:div>
        <w:div w:id="1264606305">
          <w:marLeft w:val="0"/>
          <w:marRight w:val="0"/>
          <w:marTop w:val="300"/>
          <w:marBottom w:val="0"/>
          <w:divBdr>
            <w:top w:val="none" w:sz="0" w:space="0" w:color="auto"/>
            <w:left w:val="none" w:sz="0" w:space="0" w:color="auto"/>
            <w:bottom w:val="none" w:sz="0" w:space="0" w:color="auto"/>
            <w:right w:val="none" w:sz="0" w:space="0" w:color="auto"/>
          </w:divBdr>
        </w:div>
        <w:div w:id="1916233730">
          <w:marLeft w:val="0"/>
          <w:marRight w:val="0"/>
          <w:marTop w:val="300"/>
          <w:marBottom w:val="0"/>
          <w:divBdr>
            <w:top w:val="none" w:sz="0" w:space="0" w:color="auto"/>
            <w:left w:val="none" w:sz="0" w:space="0" w:color="auto"/>
            <w:bottom w:val="none" w:sz="0" w:space="0" w:color="auto"/>
            <w:right w:val="none" w:sz="0" w:space="0" w:color="auto"/>
          </w:divBdr>
          <w:divsChild>
            <w:div w:id="1644777781">
              <w:marLeft w:val="0"/>
              <w:marRight w:val="0"/>
              <w:marTop w:val="0"/>
              <w:marBottom w:val="0"/>
              <w:divBdr>
                <w:top w:val="none" w:sz="0" w:space="0" w:color="auto"/>
                <w:left w:val="none" w:sz="0" w:space="0" w:color="auto"/>
                <w:bottom w:val="none" w:sz="0" w:space="0" w:color="auto"/>
                <w:right w:val="none" w:sz="0" w:space="0" w:color="auto"/>
              </w:divBdr>
              <w:divsChild>
                <w:div w:id="3732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21494">
      <w:bodyDiv w:val="1"/>
      <w:marLeft w:val="0"/>
      <w:marRight w:val="0"/>
      <w:marTop w:val="0"/>
      <w:marBottom w:val="0"/>
      <w:divBdr>
        <w:top w:val="none" w:sz="0" w:space="0" w:color="auto"/>
        <w:left w:val="none" w:sz="0" w:space="0" w:color="auto"/>
        <w:bottom w:val="none" w:sz="0" w:space="0" w:color="auto"/>
        <w:right w:val="none" w:sz="0" w:space="0" w:color="auto"/>
      </w:divBdr>
      <w:divsChild>
        <w:div w:id="1348869724">
          <w:marLeft w:val="0"/>
          <w:marRight w:val="0"/>
          <w:marTop w:val="0"/>
          <w:marBottom w:val="0"/>
          <w:divBdr>
            <w:top w:val="none" w:sz="0" w:space="0" w:color="auto"/>
            <w:left w:val="none" w:sz="0" w:space="0" w:color="auto"/>
            <w:bottom w:val="none" w:sz="0" w:space="0" w:color="auto"/>
            <w:right w:val="none" w:sz="0" w:space="0" w:color="auto"/>
          </w:divBdr>
          <w:divsChild>
            <w:div w:id="1883784666">
              <w:marLeft w:val="0"/>
              <w:marRight w:val="0"/>
              <w:marTop w:val="0"/>
              <w:marBottom w:val="0"/>
              <w:divBdr>
                <w:top w:val="none" w:sz="0" w:space="0" w:color="auto"/>
                <w:left w:val="none" w:sz="0" w:space="0" w:color="auto"/>
                <w:bottom w:val="none" w:sz="0" w:space="0" w:color="auto"/>
                <w:right w:val="none" w:sz="0" w:space="0" w:color="auto"/>
              </w:divBdr>
              <w:divsChild>
                <w:div w:id="193153067">
                  <w:marLeft w:val="0"/>
                  <w:marRight w:val="150"/>
                  <w:marTop w:val="0"/>
                  <w:marBottom w:val="0"/>
                  <w:divBdr>
                    <w:top w:val="none" w:sz="0" w:space="0" w:color="auto"/>
                    <w:left w:val="none" w:sz="0" w:space="0" w:color="auto"/>
                    <w:bottom w:val="none" w:sz="0" w:space="0" w:color="auto"/>
                    <w:right w:val="none" w:sz="0" w:space="0" w:color="auto"/>
                  </w:divBdr>
                </w:div>
                <w:div w:id="1504855141">
                  <w:marLeft w:val="0"/>
                  <w:marRight w:val="0"/>
                  <w:marTop w:val="120"/>
                  <w:marBottom w:val="120"/>
                  <w:divBdr>
                    <w:top w:val="none" w:sz="0" w:space="0" w:color="auto"/>
                    <w:left w:val="none" w:sz="0" w:space="0" w:color="auto"/>
                    <w:bottom w:val="none" w:sz="0" w:space="0" w:color="auto"/>
                    <w:right w:val="none" w:sz="0" w:space="0" w:color="auto"/>
                  </w:divBdr>
                  <w:divsChild>
                    <w:div w:id="8748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094">
          <w:marLeft w:val="0"/>
          <w:marRight w:val="0"/>
          <w:marTop w:val="0"/>
          <w:marBottom w:val="0"/>
          <w:divBdr>
            <w:top w:val="none" w:sz="0" w:space="0" w:color="auto"/>
            <w:left w:val="none" w:sz="0" w:space="0" w:color="auto"/>
            <w:bottom w:val="none" w:sz="0" w:space="0" w:color="auto"/>
            <w:right w:val="none" w:sz="0" w:space="0" w:color="auto"/>
          </w:divBdr>
        </w:div>
        <w:div w:id="1092358430">
          <w:marLeft w:val="0"/>
          <w:marRight w:val="0"/>
          <w:marTop w:val="600"/>
          <w:marBottom w:val="480"/>
          <w:divBdr>
            <w:top w:val="none" w:sz="0" w:space="0" w:color="auto"/>
            <w:left w:val="none" w:sz="0" w:space="0" w:color="auto"/>
            <w:bottom w:val="none" w:sz="0" w:space="0" w:color="auto"/>
            <w:right w:val="none" w:sz="0" w:space="0" w:color="auto"/>
          </w:divBdr>
        </w:div>
      </w:divsChild>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1884167986">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320693503">
      <w:bodyDiv w:val="1"/>
      <w:marLeft w:val="0"/>
      <w:marRight w:val="0"/>
      <w:marTop w:val="0"/>
      <w:marBottom w:val="0"/>
      <w:divBdr>
        <w:top w:val="none" w:sz="0" w:space="0" w:color="auto"/>
        <w:left w:val="none" w:sz="0" w:space="0" w:color="auto"/>
        <w:bottom w:val="none" w:sz="0" w:space="0" w:color="auto"/>
        <w:right w:val="none" w:sz="0" w:space="0" w:color="auto"/>
      </w:divBdr>
      <w:divsChild>
        <w:div w:id="776994885">
          <w:marLeft w:val="0"/>
          <w:marRight w:val="0"/>
          <w:marTop w:val="300"/>
          <w:marBottom w:val="0"/>
          <w:divBdr>
            <w:top w:val="none" w:sz="0" w:space="0" w:color="auto"/>
            <w:left w:val="none" w:sz="0" w:space="0" w:color="auto"/>
            <w:bottom w:val="none" w:sz="0" w:space="0" w:color="auto"/>
            <w:right w:val="none" w:sz="0" w:space="0" w:color="auto"/>
          </w:divBdr>
        </w:div>
        <w:div w:id="1764955116">
          <w:marLeft w:val="0"/>
          <w:marRight w:val="0"/>
          <w:marTop w:val="300"/>
          <w:marBottom w:val="0"/>
          <w:divBdr>
            <w:top w:val="none" w:sz="0" w:space="0" w:color="auto"/>
            <w:left w:val="none" w:sz="0" w:space="0" w:color="auto"/>
            <w:bottom w:val="none" w:sz="0" w:space="0" w:color="auto"/>
            <w:right w:val="none" w:sz="0" w:space="0" w:color="auto"/>
          </w:divBdr>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78317881">
      <w:bodyDiv w:val="1"/>
      <w:marLeft w:val="0"/>
      <w:marRight w:val="0"/>
      <w:marTop w:val="0"/>
      <w:marBottom w:val="0"/>
      <w:divBdr>
        <w:top w:val="none" w:sz="0" w:space="0" w:color="auto"/>
        <w:left w:val="none" w:sz="0" w:space="0" w:color="auto"/>
        <w:bottom w:val="none" w:sz="0" w:space="0" w:color="auto"/>
        <w:right w:val="none" w:sz="0" w:space="0" w:color="auto"/>
      </w:divBdr>
    </w:div>
    <w:div w:id="1384059636">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52829594">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67337143">
      <w:bodyDiv w:val="1"/>
      <w:marLeft w:val="0"/>
      <w:marRight w:val="0"/>
      <w:marTop w:val="0"/>
      <w:marBottom w:val="0"/>
      <w:divBdr>
        <w:top w:val="none" w:sz="0" w:space="0" w:color="auto"/>
        <w:left w:val="none" w:sz="0" w:space="0" w:color="auto"/>
        <w:bottom w:val="none" w:sz="0" w:space="0" w:color="auto"/>
        <w:right w:val="none" w:sz="0" w:space="0" w:color="auto"/>
      </w:divBdr>
      <w:divsChild>
        <w:div w:id="268124884">
          <w:marLeft w:val="0"/>
          <w:marRight w:val="0"/>
          <w:marTop w:val="0"/>
          <w:marBottom w:val="0"/>
          <w:divBdr>
            <w:top w:val="none" w:sz="0" w:space="0" w:color="auto"/>
            <w:left w:val="none" w:sz="0" w:space="0" w:color="auto"/>
            <w:bottom w:val="none" w:sz="0" w:space="0" w:color="auto"/>
            <w:right w:val="none" w:sz="0" w:space="0" w:color="auto"/>
          </w:divBdr>
        </w:div>
      </w:divsChild>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1904022780">
      <w:bodyDiv w:val="1"/>
      <w:marLeft w:val="0"/>
      <w:marRight w:val="0"/>
      <w:marTop w:val="0"/>
      <w:marBottom w:val="0"/>
      <w:divBdr>
        <w:top w:val="none" w:sz="0" w:space="0" w:color="auto"/>
        <w:left w:val="none" w:sz="0" w:space="0" w:color="auto"/>
        <w:bottom w:val="none" w:sz="0" w:space="0" w:color="auto"/>
        <w:right w:val="none" w:sz="0" w:space="0" w:color="auto"/>
      </w:divBdr>
      <w:divsChild>
        <w:div w:id="972179066">
          <w:marLeft w:val="240"/>
          <w:marRight w:val="240"/>
          <w:marTop w:val="120"/>
          <w:marBottom w:val="240"/>
          <w:divBdr>
            <w:top w:val="single" w:sz="2" w:space="0" w:color="auto"/>
            <w:left w:val="single" w:sz="2" w:space="0" w:color="auto"/>
            <w:bottom w:val="single" w:sz="2" w:space="0" w:color="auto"/>
            <w:right w:val="single" w:sz="2" w:space="0" w:color="auto"/>
          </w:divBdr>
          <w:divsChild>
            <w:div w:id="1005942914">
              <w:marLeft w:val="0"/>
              <w:marRight w:val="0"/>
              <w:marTop w:val="0"/>
              <w:marBottom w:val="0"/>
              <w:divBdr>
                <w:top w:val="single" w:sz="2" w:space="0" w:color="auto"/>
                <w:left w:val="single" w:sz="2" w:space="0" w:color="auto"/>
                <w:bottom w:val="single" w:sz="2" w:space="0" w:color="auto"/>
                <w:right w:val="single" w:sz="2" w:space="0" w:color="auto"/>
              </w:divBdr>
              <w:divsChild>
                <w:div w:id="1925802216">
                  <w:marLeft w:val="0"/>
                  <w:marRight w:val="0"/>
                  <w:marTop w:val="0"/>
                  <w:marBottom w:val="0"/>
                  <w:divBdr>
                    <w:top w:val="single" w:sz="2" w:space="0" w:color="auto"/>
                    <w:left w:val="single" w:sz="2" w:space="0" w:color="auto"/>
                    <w:bottom w:val="single" w:sz="2" w:space="0" w:color="auto"/>
                    <w:right w:val="single" w:sz="2" w:space="0" w:color="auto"/>
                  </w:divBdr>
                  <w:divsChild>
                    <w:div w:id="560212696">
                      <w:marLeft w:val="120"/>
                      <w:marRight w:val="0"/>
                      <w:marTop w:val="0"/>
                      <w:marBottom w:val="0"/>
                      <w:divBdr>
                        <w:top w:val="single" w:sz="2" w:space="0" w:color="auto"/>
                        <w:left w:val="single" w:sz="2" w:space="0" w:color="auto"/>
                        <w:bottom w:val="single" w:sz="2" w:space="0" w:color="auto"/>
                        <w:right w:val="single" w:sz="2" w:space="0" w:color="auto"/>
                      </w:divBdr>
                      <w:divsChild>
                        <w:div w:id="1116631612">
                          <w:marLeft w:val="0"/>
                          <w:marRight w:val="0"/>
                          <w:marTop w:val="0"/>
                          <w:marBottom w:val="0"/>
                          <w:divBdr>
                            <w:top w:val="single" w:sz="2" w:space="0" w:color="auto"/>
                            <w:left w:val="single" w:sz="2" w:space="0" w:color="auto"/>
                            <w:bottom w:val="single" w:sz="2" w:space="0" w:color="auto"/>
                            <w:right w:val="single" w:sz="2" w:space="0" w:color="auto"/>
                          </w:divBdr>
                        </w:div>
                      </w:divsChild>
                    </w:div>
                    <w:div w:id="1332219958">
                      <w:marLeft w:val="120"/>
                      <w:marRight w:val="0"/>
                      <w:marTop w:val="0"/>
                      <w:marBottom w:val="0"/>
                      <w:divBdr>
                        <w:top w:val="single" w:sz="2" w:space="0" w:color="auto"/>
                        <w:left w:val="single" w:sz="2" w:space="0" w:color="auto"/>
                        <w:bottom w:val="single" w:sz="2" w:space="0" w:color="auto"/>
                        <w:right w:val="single" w:sz="2" w:space="0" w:color="auto"/>
                      </w:divBdr>
                      <w:divsChild>
                        <w:div w:id="1040285350">
                          <w:marLeft w:val="0"/>
                          <w:marRight w:val="0"/>
                          <w:marTop w:val="0"/>
                          <w:marBottom w:val="0"/>
                          <w:divBdr>
                            <w:top w:val="single" w:sz="2" w:space="0" w:color="auto"/>
                            <w:left w:val="single" w:sz="2" w:space="0" w:color="auto"/>
                            <w:bottom w:val="single" w:sz="2" w:space="0" w:color="auto"/>
                            <w:right w:val="single" w:sz="2" w:space="0" w:color="auto"/>
                          </w:divBdr>
                          <w:divsChild>
                            <w:div w:id="389502761">
                              <w:marLeft w:val="0"/>
                              <w:marRight w:val="0"/>
                              <w:marTop w:val="0"/>
                              <w:marBottom w:val="0"/>
                              <w:divBdr>
                                <w:top w:val="single" w:sz="2" w:space="0" w:color="auto"/>
                                <w:left w:val="single" w:sz="2" w:space="0" w:color="auto"/>
                                <w:bottom w:val="single" w:sz="2" w:space="0" w:color="auto"/>
                                <w:right w:val="single" w:sz="2" w:space="0" w:color="auto"/>
                              </w:divBdr>
                            </w:div>
                            <w:div w:id="716201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0676029">
              <w:marLeft w:val="0"/>
              <w:marRight w:val="0"/>
              <w:marTop w:val="0"/>
              <w:marBottom w:val="0"/>
              <w:divBdr>
                <w:top w:val="single" w:sz="2" w:space="0" w:color="auto"/>
                <w:left w:val="single" w:sz="2" w:space="0" w:color="auto"/>
                <w:bottom w:val="single" w:sz="2" w:space="0" w:color="auto"/>
                <w:right w:val="single" w:sz="2" w:space="0" w:color="auto"/>
              </w:divBdr>
            </w:div>
          </w:divsChild>
        </w:div>
        <w:div w:id="1401640365">
          <w:marLeft w:val="0"/>
          <w:marRight w:val="0"/>
          <w:marTop w:val="0"/>
          <w:marBottom w:val="0"/>
          <w:divBdr>
            <w:top w:val="single" w:sz="2" w:space="0" w:color="auto"/>
            <w:left w:val="single" w:sz="2" w:space="0" w:color="auto"/>
            <w:bottom w:val="single" w:sz="2" w:space="0" w:color="auto"/>
            <w:right w:val="single" w:sz="2" w:space="0" w:color="auto"/>
          </w:divBdr>
          <w:divsChild>
            <w:div w:id="901796285">
              <w:marLeft w:val="240"/>
              <w:marRight w:val="240"/>
              <w:marTop w:val="0"/>
              <w:marBottom w:val="240"/>
              <w:divBdr>
                <w:top w:val="single" w:sz="2" w:space="0" w:color="auto"/>
                <w:left w:val="single" w:sz="2" w:space="0" w:color="auto"/>
                <w:bottom w:val="single" w:sz="2" w:space="0" w:color="auto"/>
                <w:right w:val="single" w:sz="2" w:space="0" w:color="auto"/>
              </w:divBdr>
              <w:divsChild>
                <w:div w:id="1222520256">
                  <w:marLeft w:val="0"/>
                  <w:marRight w:val="180"/>
                  <w:marTop w:val="0"/>
                  <w:marBottom w:val="120"/>
                  <w:divBdr>
                    <w:top w:val="single" w:sz="2" w:space="0" w:color="auto"/>
                    <w:left w:val="single" w:sz="2" w:space="0" w:color="auto"/>
                    <w:bottom w:val="single" w:sz="2" w:space="0" w:color="auto"/>
                    <w:right w:val="single" w:sz="2" w:space="0" w:color="auto"/>
                  </w:divBdr>
                  <w:divsChild>
                    <w:div w:id="1450970708">
                      <w:marLeft w:val="0"/>
                      <w:marRight w:val="0"/>
                      <w:marTop w:val="0"/>
                      <w:marBottom w:val="0"/>
                      <w:divBdr>
                        <w:top w:val="single" w:sz="2" w:space="0" w:color="auto"/>
                        <w:left w:val="single" w:sz="2" w:space="0" w:color="auto"/>
                        <w:bottom w:val="single" w:sz="2" w:space="0" w:color="auto"/>
                        <w:right w:val="single" w:sz="2" w:space="0" w:color="auto"/>
                      </w:divBdr>
                      <w:divsChild>
                        <w:div w:id="1181704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839194">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3</cp:revision>
  <cp:lastPrinted>2024-05-09T02:12:00Z</cp:lastPrinted>
  <dcterms:created xsi:type="dcterms:W3CDTF">2024-06-23T02:04:00Z</dcterms:created>
  <dcterms:modified xsi:type="dcterms:W3CDTF">2024-06-23T03:50:00Z</dcterms:modified>
</cp:coreProperties>
</file>