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AA37" w14:textId="4A590F8D" w:rsidR="002E47AD" w:rsidRPr="00D8736A" w:rsidRDefault="0072641E" w:rsidP="003D3D84">
      <w:pPr>
        <w:rPr>
          <w:rFonts w:ascii="HGP創英角ﾎﾟｯﾌﾟ体" w:eastAsia="HGP創英角ﾎﾟｯﾌﾟ体" w:hAnsi="HGP創英角ﾎﾟｯﾌﾟ体" w:cs="Times New Roman"/>
          <w:sz w:val="40"/>
          <w:szCs w:val="40"/>
        </w:rPr>
      </w:pPr>
      <w:bookmarkStart w:id="0" w:name="_Hlk166150698"/>
      <w:r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2816" behindDoc="0" locked="0" layoutInCell="1" allowOverlap="1" wp14:anchorId="0814FD13" wp14:editId="51C8F792">
                <wp:simplePos x="0" y="0"/>
                <wp:positionH relativeFrom="page">
                  <wp:posOffset>5285740</wp:posOffset>
                </wp:positionH>
                <wp:positionV relativeFrom="margin">
                  <wp:posOffset>1990725</wp:posOffset>
                </wp:positionV>
                <wp:extent cx="2085975" cy="70770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085975" cy="7077075"/>
                        </a:xfrm>
                        <a:prstGeom prst="rect">
                          <a:avLst/>
                        </a:prstGeom>
                        <a:noFill/>
                        <a:ln w="12700" cap="flat" cmpd="sng" algn="ctr">
                          <a:noFill/>
                          <a:prstDash val="solid"/>
                          <a:miter lim="800000"/>
                        </a:ln>
                        <a:effectLst/>
                      </wps:spPr>
                      <wps:txbx>
                        <w:txbxContent>
                          <w:p w14:paraId="2AD440E2" w14:textId="77777777" w:rsidR="00D615CB" w:rsidRDefault="00D615CB">
                            <w:pPr>
                              <w:rPr>
                                <w:rFonts w:ascii="HGP創英角ﾎﾟｯﾌﾟ体" w:eastAsia="HGP創英角ﾎﾟｯﾌﾟ体" w:hAnsi="HGP創英角ﾎﾟｯﾌﾟ体" w:cs="Arial"/>
                                <w:b/>
                                <w:bCs/>
                                <w:sz w:val="64"/>
                                <w:szCs w:val="64"/>
                              </w:rPr>
                            </w:pPr>
                            <w:r>
                              <w:rPr>
                                <w:rFonts w:ascii="HGP創英角ﾎﾟｯﾌﾟ体" w:eastAsia="HGP創英角ﾎﾟｯﾌﾟ体" w:hAnsi="HGP創英角ﾎﾟｯﾌﾟ体" w:cs="Arial" w:hint="eastAsia"/>
                                <w:b/>
                                <w:bCs/>
                                <w:sz w:val="64"/>
                                <w:szCs w:val="64"/>
                              </w:rPr>
                              <w:t>実質賃金・４</w:t>
                            </w:r>
                            <w:r w:rsidR="00D27DF6">
                              <w:rPr>
                                <w:rFonts w:ascii="HGP創英角ﾎﾟｯﾌﾟ体" w:eastAsia="HGP創英角ﾎﾟｯﾌﾟ体" w:hAnsi="HGP創英角ﾎﾟｯﾌﾟ体" w:cs="Arial" w:hint="eastAsia"/>
                                <w:b/>
                                <w:bCs/>
                                <w:sz w:val="64"/>
                                <w:szCs w:val="64"/>
                              </w:rPr>
                              <w:t>月</w:t>
                            </w:r>
                            <w:r>
                              <w:rPr>
                                <w:rFonts w:ascii="HGP創英角ﾎﾟｯﾌﾟ体" w:eastAsia="HGP創英角ﾎﾟｯﾌﾟ体" w:hAnsi="HGP創英角ﾎﾟｯﾌﾟ体" w:cs="Arial" w:hint="eastAsia"/>
                                <w:b/>
                                <w:bCs/>
                                <w:sz w:val="64"/>
                                <w:szCs w:val="64"/>
                              </w:rPr>
                              <w:t>（速報）も対前年同月比０</w:t>
                            </w:r>
                            <w:r>
                              <w:rPr>
                                <w:rFonts w:ascii="HGP創英角ﾎﾟｯﾌﾟ体" w:eastAsia="HGP創英角ﾎﾟｯﾌﾟ体" w:hAnsi="HGP創英角ﾎﾟｯﾌﾟ体" w:cs="Arial"/>
                                <w:b/>
                                <w:bCs/>
                                <w:sz w:val="64"/>
                                <w:szCs w:val="64"/>
                              </w:rPr>
                              <w:t>・</w:t>
                            </w:r>
                            <w:r>
                              <w:rPr>
                                <w:rFonts w:ascii="HGP創英角ﾎﾟｯﾌﾟ体" w:eastAsia="HGP創英角ﾎﾟｯﾌﾟ体" w:hAnsi="HGP創英角ﾎﾟｯﾌﾟ体" w:cs="Arial" w:hint="eastAsia"/>
                                <w:b/>
                                <w:bCs/>
                                <w:sz w:val="64"/>
                                <w:szCs w:val="64"/>
                              </w:rPr>
                              <w:t>７</w:t>
                            </w:r>
                            <w:r>
                              <w:rPr>
                                <w:rFonts w:ascii="HGP創英角ﾎﾟｯﾌﾟ体" w:eastAsia="HGP創英角ﾎﾟｯﾌﾟ体" w:hAnsi="HGP創英角ﾎﾟｯﾌﾟ体" w:cs="Arial"/>
                                <w:b/>
                                <w:bCs/>
                                <w:sz w:val="64"/>
                                <w:szCs w:val="64"/>
                              </w:rPr>
                              <w:t>％</w:t>
                            </w:r>
                            <w:r>
                              <w:rPr>
                                <w:rFonts w:ascii="HGP創英角ﾎﾟｯﾌﾟ体" w:eastAsia="HGP創英角ﾎﾟｯﾌﾟ体" w:hAnsi="HGP創英角ﾎﾟｯﾌﾟ体" w:cs="Arial" w:hint="eastAsia"/>
                                <w:b/>
                                <w:bCs/>
                                <w:sz w:val="64"/>
                                <w:szCs w:val="64"/>
                              </w:rPr>
                              <w:t>マイナス　・・・</w:t>
                            </w:r>
                            <w:r w:rsidRPr="00D615CB">
                              <w:rPr>
                                <w:rFonts w:ascii="HGP創英角ﾎﾟｯﾌﾟ体" w:eastAsia="HGP創英角ﾎﾟｯﾌﾟ体" w:hAnsi="HGP創英角ﾎﾟｯﾌﾟ体" w:cs="Arial" w:hint="eastAsia"/>
                                <w:b/>
                                <w:bCs/>
                                <w:w w:val="85"/>
                                <w:sz w:val="64"/>
                                <w:szCs w:val="64"/>
                                <w:eastAsianLayout w:id="-968696576" w:vert="1" w:vertCompress="1"/>
                              </w:rPr>
                              <w:t>２５</w:t>
                            </w:r>
                            <w:r>
                              <w:rPr>
                                <w:rFonts w:ascii="HGP創英角ﾎﾟｯﾌﾟ体" w:eastAsia="HGP創英角ﾎﾟｯﾌﾟ体" w:hAnsi="HGP創英角ﾎﾟｯﾌﾟ体" w:cs="Arial" w:hint="eastAsia"/>
                                <w:b/>
                                <w:bCs/>
                                <w:sz w:val="64"/>
                                <w:szCs w:val="64"/>
                              </w:rPr>
                              <w:t>ヵ月連続！</w:t>
                            </w:r>
                          </w:p>
                          <w:p w14:paraId="1642CBF7" w14:textId="25616295" w:rsidR="007D5713" w:rsidRDefault="00D615CB">
                            <w:pPr>
                              <w:rPr>
                                <w:rFonts w:ascii="HGP創英角ﾎﾟｯﾌﾟ体" w:eastAsia="HGP創英角ﾎﾟｯﾌﾟ体" w:hAnsi="HGP創英角ﾎﾟｯﾌﾟ体" w:cs="Arial"/>
                                <w:color w:val="0070C0"/>
                                <w:sz w:val="48"/>
                                <w:szCs w:val="48"/>
                              </w:rPr>
                            </w:pPr>
                            <w:r>
                              <w:rPr>
                                <w:rFonts w:ascii="HGP創英角ﾎﾟｯﾌﾟ体" w:eastAsia="HGP創英角ﾎﾟｯﾌﾟ体" w:hAnsi="HGP創英角ﾎﾟｯﾌﾟ体" w:cs="Arial" w:hint="eastAsia"/>
                                <w:color w:val="0070C0"/>
                                <w:sz w:val="48"/>
                                <w:szCs w:val="48"/>
                              </w:rPr>
                              <w:t>止まらぬ</w:t>
                            </w:r>
                            <w:r w:rsidR="00D27DF6" w:rsidRPr="005C4C7C">
                              <w:rPr>
                                <w:rFonts w:ascii="HGP創英角ﾎﾟｯﾌﾟ体" w:eastAsia="HGP創英角ﾎﾟｯﾌﾟ体" w:hAnsi="HGP創英角ﾎﾟｯﾌﾟ体" w:cs="Arial" w:hint="eastAsia"/>
                                <w:color w:val="0070C0"/>
                                <w:sz w:val="48"/>
                                <w:szCs w:val="48"/>
                              </w:rPr>
                              <w:t>物価高騰</w:t>
                            </w:r>
                            <w:r>
                              <w:rPr>
                                <w:rFonts w:ascii="HGP創英角ﾎﾟｯﾌﾟ体" w:eastAsia="HGP創英角ﾎﾟｯﾌﾟ体" w:hAnsi="HGP創英角ﾎﾟｯﾌﾟ体" w:cs="Arial" w:hint="eastAsia"/>
                                <w:color w:val="0070C0"/>
                                <w:sz w:val="48"/>
                                <w:szCs w:val="48"/>
                              </w:rPr>
                              <w:t>が</w:t>
                            </w:r>
                            <w:r w:rsidR="007D5713">
                              <w:rPr>
                                <w:rFonts w:ascii="HGP創英角ﾎﾟｯﾌﾟ体" w:eastAsia="HGP創英角ﾎﾟｯﾌﾟ体" w:hAnsi="HGP創英角ﾎﾟｯﾌﾟ体" w:cs="Arial" w:hint="eastAsia"/>
                                <w:color w:val="0070C0"/>
                                <w:sz w:val="48"/>
                                <w:szCs w:val="48"/>
                              </w:rPr>
                              <w:t>、</w:t>
                            </w:r>
                            <w:r w:rsidR="00D27DF6" w:rsidRPr="005C4C7C">
                              <w:rPr>
                                <w:rFonts w:ascii="HGP創英角ﾎﾟｯﾌﾟ体" w:eastAsia="HGP創英角ﾎﾟｯﾌﾟ体" w:hAnsi="HGP創英角ﾎﾟｯﾌﾟ体" w:cs="Arial" w:hint="eastAsia"/>
                                <w:color w:val="0070C0"/>
                                <w:sz w:val="48"/>
                                <w:szCs w:val="48"/>
                              </w:rPr>
                              <w:t>実質賃金</w:t>
                            </w:r>
                            <w:r w:rsidR="00AE6975">
                              <w:rPr>
                                <w:rFonts w:ascii="HGP創英角ﾎﾟｯﾌﾟ体" w:eastAsia="HGP創英角ﾎﾟｯﾌﾟ体" w:hAnsi="HGP創英角ﾎﾟｯﾌﾟ体" w:cs="Arial" w:hint="eastAsia"/>
                                <w:color w:val="0070C0"/>
                                <w:sz w:val="48"/>
                                <w:szCs w:val="48"/>
                              </w:rPr>
                              <w:t>を</w:t>
                            </w:r>
                            <w:r w:rsidR="00D27DF6" w:rsidRPr="005C4C7C">
                              <w:rPr>
                                <w:rFonts w:ascii="HGP創英角ﾎﾟｯﾌﾟ体" w:eastAsia="HGP創英角ﾎﾟｯﾌﾟ体" w:hAnsi="HGP創英角ﾎﾟｯﾌﾟ体" w:cs="Arial" w:hint="eastAsia"/>
                                <w:color w:val="0070C0"/>
                                <w:sz w:val="48"/>
                                <w:szCs w:val="48"/>
                              </w:rPr>
                              <w:t>低下</w:t>
                            </w:r>
                            <w:r w:rsidR="00AE6975">
                              <w:rPr>
                                <w:rFonts w:ascii="HGP創英角ﾎﾟｯﾌﾟ体" w:eastAsia="HGP創英角ﾎﾟｯﾌﾟ体" w:hAnsi="HGP創英角ﾎﾟｯﾌﾟ体" w:cs="Arial" w:hint="eastAsia"/>
                                <w:color w:val="0070C0"/>
                                <w:sz w:val="48"/>
                                <w:szCs w:val="48"/>
                              </w:rPr>
                              <w:t>させ</w:t>
                            </w:r>
                            <w:r w:rsidR="007D5713">
                              <w:rPr>
                                <w:rFonts w:ascii="HGP創英角ﾎﾟｯﾌﾟ体" w:eastAsia="HGP創英角ﾎﾟｯﾌﾟ体" w:hAnsi="HGP創英角ﾎﾟｯﾌﾟ体" w:cs="Arial" w:hint="eastAsia"/>
                                <w:color w:val="0070C0"/>
                                <w:sz w:val="48"/>
                                <w:szCs w:val="48"/>
                              </w:rPr>
                              <w:t>ている</w:t>
                            </w:r>
                          </w:p>
                          <w:p w14:paraId="18D327D5" w14:textId="55DEBBBA" w:rsidR="00D27DF6" w:rsidRDefault="007D5713">
                            <w:pPr>
                              <w:rPr>
                                <w:rFonts w:ascii="HGP創英角ﾎﾟｯﾌﾟ体" w:eastAsia="HGP創英角ﾎﾟｯﾌﾟ体" w:hAnsi="HGP創英角ﾎﾟｯﾌﾟ体" w:cs="Arial"/>
                                <w:b/>
                                <w:bCs/>
                                <w:sz w:val="44"/>
                                <w:szCs w:val="44"/>
                              </w:rPr>
                            </w:pPr>
                            <w:r>
                              <w:rPr>
                                <w:rFonts w:ascii="HGP創英角ﾎﾟｯﾌﾟ体" w:eastAsia="HGP創英角ﾎﾟｯﾌﾟ体" w:hAnsi="HGP創英角ﾎﾟｯﾌﾟ体" w:cs="Arial" w:hint="eastAsia"/>
                                <w:color w:val="0070C0"/>
                                <w:sz w:val="48"/>
                                <w:szCs w:val="48"/>
                              </w:rPr>
                              <w:t>いる</w:t>
                            </w:r>
                            <w:r w:rsidR="00AE6975">
                              <w:rPr>
                                <w:rFonts w:ascii="HGP創英角ﾎﾟｯﾌﾟ体" w:eastAsia="HGP創英角ﾎﾟｯﾌﾟ体" w:hAnsi="HGP創英角ﾎﾟｯﾌﾟ体" w:cs="Arial" w:hint="eastAsia"/>
                                <w:color w:val="0070C0"/>
                                <w:sz w:val="48"/>
                                <w:szCs w:val="48"/>
                              </w:rPr>
                              <w:t>られている</w:t>
                            </w:r>
                          </w:p>
                          <w:p w14:paraId="146E881B" w14:textId="77777777" w:rsidR="00D27DF6" w:rsidRDefault="00D27DF6">
                            <w:pPr>
                              <w:rPr>
                                <w:rFonts w:ascii="HGP創英角ﾎﾟｯﾌﾟ体" w:eastAsia="HGP創英角ﾎﾟｯﾌﾟ体" w:hAnsi="HGP創英角ﾎﾟｯﾌﾟ体" w:cs="Arial"/>
                                <w:b/>
                                <w:bCs/>
                                <w:sz w:val="44"/>
                                <w:szCs w:val="44"/>
                              </w:rPr>
                            </w:pPr>
                          </w:p>
                          <w:p w14:paraId="090B74F4" w14:textId="77777777" w:rsidR="00D27DF6" w:rsidRDefault="00D27DF6">
                            <w:pPr>
                              <w:rPr>
                                <w:rFonts w:ascii="HGP創英角ﾎﾟｯﾌﾟ体" w:eastAsia="HGP創英角ﾎﾟｯﾌﾟ体" w:hAnsi="HGP創英角ﾎﾟｯﾌﾟ体" w:cs="Arial"/>
                                <w:b/>
                                <w:bCs/>
                                <w:sz w:val="44"/>
                                <w:szCs w:val="44"/>
                              </w:rPr>
                            </w:pPr>
                          </w:p>
                          <w:p w14:paraId="6934FB99" w14:textId="77777777" w:rsidR="00D27DF6" w:rsidRDefault="00D27DF6">
                            <w:pPr>
                              <w:rPr>
                                <w:rFonts w:ascii="HGP創英角ﾎﾟｯﾌﾟ体" w:eastAsia="HGP創英角ﾎﾟｯﾌﾟ体" w:hAnsi="HGP創英角ﾎﾟｯﾌﾟ体" w:cs="Arial"/>
                                <w:b/>
                                <w:bCs/>
                                <w:sz w:val="44"/>
                                <w:szCs w:val="44"/>
                              </w:rPr>
                            </w:pPr>
                          </w:p>
                          <w:p w14:paraId="48E0E19B" w14:textId="77777777" w:rsidR="00D27DF6" w:rsidRDefault="00D27DF6">
                            <w:pPr>
                              <w:rPr>
                                <w:rFonts w:ascii="HGP創英角ﾎﾟｯﾌﾟ体" w:eastAsia="HGP創英角ﾎﾟｯﾌﾟ体" w:hAnsi="HGP創英角ﾎﾟｯﾌﾟ体" w:cs="Arial"/>
                                <w:b/>
                                <w:bCs/>
                                <w:sz w:val="44"/>
                                <w:szCs w:val="44"/>
                              </w:rPr>
                            </w:pPr>
                          </w:p>
                          <w:p w14:paraId="32E8AE93" w14:textId="77777777" w:rsidR="00D27DF6" w:rsidRDefault="00D27DF6">
                            <w:pPr>
                              <w:rPr>
                                <w:rFonts w:ascii="HGP創英角ﾎﾟｯﾌﾟ体" w:eastAsia="HGP創英角ﾎﾟｯﾌﾟ体" w:hAnsi="HGP創英角ﾎﾟｯﾌﾟ体" w:cs="Arial"/>
                                <w:b/>
                                <w:bCs/>
                                <w:sz w:val="44"/>
                                <w:szCs w:val="44"/>
                              </w:rPr>
                            </w:pPr>
                          </w:p>
                          <w:p w14:paraId="34BC34D0" w14:textId="77777777" w:rsidR="00D27DF6" w:rsidRPr="00753639" w:rsidRDefault="00D27DF6">
                            <w:pPr>
                              <w:rPr>
                                <w:rFonts w:ascii="HGP創英角ﾎﾟｯﾌﾟ体" w:eastAsia="HGP創英角ﾎﾟｯﾌﾟ体" w:hAnsi="HGP創英角ﾎﾟｯﾌﾟ体" w:cs="Arial"/>
                                <w:b/>
                                <w:bCs/>
                                <w:sz w:val="44"/>
                                <w:szCs w:val="44"/>
                              </w:rPr>
                            </w:pPr>
                          </w:p>
                          <w:p w14:paraId="6C7BE6AB" w14:textId="77777777" w:rsidR="00753639" w:rsidRPr="00753639" w:rsidRDefault="00753639">
                            <w:pPr>
                              <w:rPr>
                                <w:rFonts w:ascii="HGP創英角ﾎﾟｯﾌﾟ体" w:eastAsia="HGP創英角ﾎﾟｯﾌﾟ体" w:hAnsi="HGP創英角ﾎﾟｯﾌﾟ体" w:cs="Arial"/>
                                <w:b/>
                                <w:bCs/>
                                <w:sz w:val="56"/>
                                <w:szCs w:val="5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FD13" id="正方形/長方形 3" o:spid="_x0000_s1026" style="position:absolute;left:0;text-align:left;margin-left:416.2pt;margin-top:156.75pt;width:164.25pt;height:557.25pt;rotation:180;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" filled="f" stroked="f" strokeweight="1pt">
                <v:textbox style="layout-flow:vertical-ideographic">
                  <w:txbxContent>
                    <w:p w14:paraId="2AD440E2" w14:textId="77777777" w:rsidR="00D615CB" w:rsidRDefault="00D615CB">
                      <w:pPr>
                        <w:rPr>
                          <w:rFonts w:ascii="HGP創英角ﾎﾟｯﾌﾟ体" w:eastAsia="HGP創英角ﾎﾟｯﾌﾟ体" w:hAnsi="HGP創英角ﾎﾟｯﾌﾟ体" w:cs="Arial"/>
                          <w:b/>
                          <w:bCs/>
                          <w:sz w:val="64"/>
                          <w:szCs w:val="64"/>
                        </w:rPr>
                      </w:pPr>
                      <w:r>
                        <w:rPr>
                          <w:rFonts w:ascii="HGP創英角ﾎﾟｯﾌﾟ体" w:eastAsia="HGP創英角ﾎﾟｯﾌﾟ体" w:hAnsi="HGP創英角ﾎﾟｯﾌﾟ体" w:cs="Arial" w:hint="eastAsia"/>
                          <w:b/>
                          <w:bCs/>
                          <w:sz w:val="64"/>
                          <w:szCs w:val="64"/>
                        </w:rPr>
                        <w:t>実質賃金・４</w:t>
                      </w:r>
                      <w:r w:rsidR="00D27DF6">
                        <w:rPr>
                          <w:rFonts w:ascii="HGP創英角ﾎﾟｯﾌﾟ体" w:eastAsia="HGP創英角ﾎﾟｯﾌﾟ体" w:hAnsi="HGP創英角ﾎﾟｯﾌﾟ体" w:cs="Arial" w:hint="eastAsia"/>
                          <w:b/>
                          <w:bCs/>
                          <w:sz w:val="64"/>
                          <w:szCs w:val="64"/>
                        </w:rPr>
                        <w:t>月</w:t>
                      </w:r>
                      <w:r>
                        <w:rPr>
                          <w:rFonts w:ascii="HGP創英角ﾎﾟｯﾌﾟ体" w:eastAsia="HGP創英角ﾎﾟｯﾌﾟ体" w:hAnsi="HGP創英角ﾎﾟｯﾌﾟ体" w:cs="Arial" w:hint="eastAsia"/>
                          <w:b/>
                          <w:bCs/>
                          <w:sz w:val="64"/>
                          <w:szCs w:val="64"/>
                        </w:rPr>
                        <w:t>（速報）も対前年同月比０</w:t>
                      </w:r>
                      <w:r>
                        <w:rPr>
                          <w:rFonts w:ascii="HGP創英角ﾎﾟｯﾌﾟ体" w:eastAsia="HGP創英角ﾎﾟｯﾌﾟ体" w:hAnsi="HGP創英角ﾎﾟｯﾌﾟ体" w:cs="Arial"/>
                          <w:b/>
                          <w:bCs/>
                          <w:sz w:val="64"/>
                          <w:szCs w:val="64"/>
                        </w:rPr>
                        <w:t>・</w:t>
                      </w:r>
                      <w:r>
                        <w:rPr>
                          <w:rFonts w:ascii="HGP創英角ﾎﾟｯﾌﾟ体" w:eastAsia="HGP創英角ﾎﾟｯﾌﾟ体" w:hAnsi="HGP創英角ﾎﾟｯﾌﾟ体" w:cs="Arial" w:hint="eastAsia"/>
                          <w:b/>
                          <w:bCs/>
                          <w:sz w:val="64"/>
                          <w:szCs w:val="64"/>
                        </w:rPr>
                        <w:t>７</w:t>
                      </w:r>
                      <w:r>
                        <w:rPr>
                          <w:rFonts w:ascii="HGP創英角ﾎﾟｯﾌﾟ体" w:eastAsia="HGP創英角ﾎﾟｯﾌﾟ体" w:hAnsi="HGP創英角ﾎﾟｯﾌﾟ体" w:cs="Arial"/>
                          <w:b/>
                          <w:bCs/>
                          <w:sz w:val="64"/>
                          <w:szCs w:val="64"/>
                        </w:rPr>
                        <w:t>％</w:t>
                      </w:r>
                      <w:r>
                        <w:rPr>
                          <w:rFonts w:ascii="HGP創英角ﾎﾟｯﾌﾟ体" w:eastAsia="HGP創英角ﾎﾟｯﾌﾟ体" w:hAnsi="HGP創英角ﾎﾟｯﾌﾟ体" w:cs="Arial" w:hint="eastAsia"/>
                          <w:b/>
                          <w:bCs/>
                          <w:sz w:val="64"/>
                          <w:szCs w:val="64"/>
                        </w:rPr>
                        <w:t>マイナス　・・・</w:t>
                      </w:r>
                      <w:r w:rsidRPr="00D615CB">
                        <w:rPr>
                          <w:rFonts w:ascii="HGP創英角ﾎﾟｯﾌﾟ体" w:eastAsia="HGP創英角ﾎﾟｯﾌﾟ体" w:hAnsi="HGP創英角ﾎﾟｯﾌﾟ体" w:cs="Arial" w:hint="eastAsia"/>
                          <w:b/>
                          <w:bCs/>
                          <w:w w:val="85"/>
                          <w:sz w:val="64"/>
                          <w:szCs w:val="64"/>
                          <w:eastAsianLayout w:id="-968696576" w:vert="1" w:vertCompress="1"/>
                        </w:rPr>
                        <w:t>２５</w:t>
                      </w:r>
                      <w:r>
                        <w:rPr>
                          <w:rFonts w:ascii="HGP創英角ﾎﾟｯﾌﾟ体" w:eastAsia="HGP創英角ﾎﾟｯﾌﾟ体" w:hAnsi="HGP創英角ﾎﾟｯﾌﾟ体" w:cs="Arial" w:hint="eastAsia"/>
                          <w:b/>
                          <w:bCs/>
                          <w:sz w:val="64"/>
                          <w:szCs w:val="64"/>
                        </w:rPr>
                        <w:t>ヵ月連続！</w:t>
                      </w:r>
                    </w:p>
                    <w:p w14:paraId="1642CBF7" w14:textId="25616295" w:rsidR="007D5713" w:rsidRDefault="00D615CB">
                      <w:pPr>
                        <w:rPr>
                          <w:rFonts w:ascii="HGP創英角ﾎﾟｯﾌﾟ体" w:eastAsia="HGP創英角ﾎﾟｯﾌﾟ体" w:hAnsi="HGP創英角ﾎﾟｯﾌﾟ体" w:cs="Arial"/>
                          <w:color w:val="0070C0"/>
                          <w:sz w:val="48"/>
                          <w:szCs w:val="48"/>
                        </w:rPr>
                      </w:pPr>
                      <w:r>
                        <w:rPr>
                          <w:rFonts w:ascii="HGP創英角ﾎﾟｯﾌﾟ体" w:eastAsia="HGP創英角ﾎﾟｯﾌﾟ体" w:hAnsi="HGP創英角ﾎﾟｯﾌﾟ体" w:cs="Arial" w:hint="eastAsia"/>
                          <w:color w:val="0070C0"/>
                          <w:sz w:val="48"/>
                          <w:szCs w:val="48"/>
                        </w:rPr>
                        <w:t>止まらぬ</w:t>
                      </w:r>
                      <w:r w:rsidR="00D27DF6" w:rsidRPr="005C4C7C">
                        <w:rPr>
                          <w:rFonts w:ascii="HGP創英角ﾎﾟｯﾌﾟ体" w:eastAsia="HGP創英角ﾎﾟｯﾌﾟ体" w:hAnsi="HGP創英角ﾎﾟｯﾌﾟ体" w:cs="Arial" w:hint="eastAsia"/>
                          <w:color w:val="0070C0"/>
                          <w:sz w:val="48"/>
                          <w:szCs w:val="48"/>
                        </w:rPr>
                        <w:t>物価高騰</w:t>
                      </w:r>
                      <w:r>
                        <w:rPr>
                          <w:rFonts w:ascii="HGP創英角ﾎﾟｯﾌﾟ体" w:eastAsia="HGP創英角ﾎﾟｯﾌﾟ体" w:hAnsi="HGP創英角ﾎﾟｯﾌﾟ体" w:cs="Arial" w:hint="eastAsia"/>
                          <w:color w:val="0070C0"/>
                          <w:sz w:val="48"/>
                          <w:szCs w:val="48"/>
                        </w:rPr>
                        <w:t>が</w:t>
                      </w:r>
                      <w:r w:rsidR="007D5713">
                        <w:rPr>
                          <w:rFonts w:ascii="HGP創英角ﾎﾟｯﾌﾟ体" w:eastAsia="HGP創英角ﾎﾟｯﾌﾟ体" w:hAnsi="HGP創英角ﾎﾟｯﾌﾟ体" w:cs="Arial" w:hint="eastAsia"/>
                          <w:color w:val="0070C0"/>
                          <w:sz w:val="48"/>
                          <w:szCs w:val="48"/>
                        </w:rPr>
                        <w:t>、</w:t>
                      </w:r>
                      <w:r w:rsidR="00D27DF6" w:rsidRPr="005C4C7C">
                        <w:rPr>
                          <w:rFonts w:ascii="HGP創英角ﾎﾟｯﾌﾟ体" w:eastAsia="HGP創英角ﾎﾟｯﾌﾟ体" w:hAnsi="HGP創英角ﾎﾟｯﾌﾟ体" w:cs="Arial" w:hint="eastAsia"/>
                          <w:color w:val="0070C0"/>
                          <w:sz w:val="48"/>
                          <w:szCs w:val="48"/>
                        </w:rPr>
                        <w:t>実質賃金</w:t>
                      </w:r>
                      <w:r w:rsidR="00AE6975">
                        <w:rPr>
                          <w:rFonts w:ascii="HGP創英角ﾎﾟｯﾌﾟ体" w:eastAsia="HGP創英角ﾎﾟｯﾌﾟ体" w:hAnsi="HGP創英角ﾎﾟｯﾌﾟ体" w:cs="Arial" w:hint="eastAsia"/>
                          <w:color w:val="0070C0"/>
                          <w:sz w:val="48"/>
                          <w:szCs w:val="48"/>
                        </w:rPr>
                        <w:t>を</w:t>
                      </w:r>
                      <w:r w:rsidR="00D27DF6" w:rsidRPr="005C4C7C">
                        <w:rPr>
                          <w:rFonts w:ascii="HGP創英角ﾎﾟｯﾌﾟ体" w:eastAsia="HGP創英角ﾎﾟｯﾌﾟ体" w:hAnsi="HGP創英角ﾎﾟｯﾌﾟ体" w:cs="Arial" w:hint="eastAsia"/>
                          <w:color w:val="0070C0"/>
                          <w:sz w:val="48"/>
                          <w:szCs w:val="48"/>
                        </w:rPr>
                        <w:t>低下</w:t>
                      </w:r>
                      <w:r w:rsidR="00AE6975">
                        <w:rPr>
                          <w:rFonts w:ascii="HGP創英角ﾎﾟｯﾌﾟ体" w:eastAsia="HGP創英角ﾎﾟｯﾌﾟ体" w:hAnsi="HGP創英角ﾎﾟｯﾌﾟ体" w:cs="Arial" w:hint="eastAsia"/>
                          <w:color w:val="0070C0"/>
                          <w:sz w:val="48"/>
                          <w:szCs w:val="48"/>
                        </w:rPr>
                        <w:t>させ</w:t>
                      </w:r>
                      <w:r w:rsidR="007D5713">
                        <w:rPr>
                          <w:rFonts w:ascii="HGP創英角ﾎﾟｯﾌﾟ体" w:eastAsia="HGP創英角ﾎﾟｯﾌﾟ体" w:hAnsi="HGP創英角ﾎﾟｯﾌﾟ体" w:cs="Arial" w:hint="eastAsia"/>
                          <w:color w:val="0070C0"/>
                          <w:sz w:val="48"/>
                          <w:szCs w:val="48"/>
                        </w:rPr>
                        <w:t>ている</w:t>
                      </w:r>
                    </w:p>
                    <w:p w14:paraId="18D327D5" w14:textId="55DEBBBA" w:rsidR="00D27DF6" w:rsidRDefault="007D5713">
                      <w:pPr>
                        <w:rPr>
                          <w:rFonts w:ascii="HGP創英角ﾎﾟｯﾌﾟ体" w:eastAsia="HGP創英角ﾎﾟｯﾌﾟ体" w:hAnsi="HGP創英角ﾎﾟｯﾌﾟ体" w:cs="Arial"/>
                          <w:b/>
                          <w:bCs/>
                          <w:sz w:val="44"/>
                          <w:szCs w:val="44"/>
                        </w:rPr>
                      </w:pPr>
                      <w:r>
                        <w:rPr>
                          <w:rFonts w:ascii="HGP創英角ﾎﾟｯﾌﾟ体" w:eastAsia="HGP創英角ﾎﾟｯﾌﾟ体" w:hAnsi="HGP創英角ﾎﾟｯﾌﾟ体" w:cs="Arial" w:hint="eastAsia"/>
                          <w:color w:val="0070C0"/>
                          <w:sz w:val="48"/>
                          <w:szCs w:val="48"/>
                        </w:rPr>
                        <w:t>いる</w:t>
                      </w:r>
                      <w:r w:rsidR="00AE6975">
                        <w:rPr>
                          <w:rFonts w:ascii="HGP創英角ﾎﾟｯﾌﾟ体" w:eastAsia="HGP創英角ﾎﾟｯﾌﾟ体" w:hAnsi="HGP創英角ﾎﾟｯﾌﾟ体" w:cs="Arial" w:hint="eastAsia"/>
                          <w:color w:val="0070C0"/>
                          <w:sz w:val="48"/>
                          <w:szCs w:val="48"/>
                        </w:rPr>
                        <w:t>られている</w:t>
                      </w:r>
                    </w:p>
                    <w:p w14:paraId="146E881B" w14:textId="77777777" w:rsidR="00D27DF6" w:rsidRDefault="00D27DF6">
                      <w:pPr>
                        <w:rPr>
                          <w:rFonts w:ascii="HGP創英角ﾎﾟｯﾌﾟ体" w:eastAsia="HGP創英角ﾎﾟｯﾌﾟ体" w:hAnsi="HGP創英角ﾎﾟｯﾌﾟ体" w:cs="Arial"/>
                          <w:b/>
                          <w:bCs/>
                          <w:sz w:val="44"/>
                          <w:szCs w:val="44"/>
                        </w:rPr>
                      </w:pPr>
                    </w:p>
                    <w:p w14:paraId="090B74F4" w14:textId="77777777" w:rsidR="00D27DF6" w:rsidRDefault="00D27DF6">
                      <w:pPr>
                        <w:rPr>
                          <w:rFonts w:ascii="HGP創英角ﾎﾟｯﾌﾟ体" w:eastAsia="HGP創英角ﾎﾟｯﾌﾟ体" w:hAnsi="HGP創英角ﾎﾟｯﾌﾟ体" w:cs="Arial"/>
                          <w:b/>
                          <w:bCs/>
                          <w:sz w:val="44"/>
                          <w:szCs w:val="44"/>
                        </w:rPr>
                      </w:pPr>
                    </w:p>
                    <w:p w14:paraId="6934FB99" w14:textId="77777777" w:rsidR="00D27DF6" w:rsidRDefault="00D27DF6">
                      <w:pPr>
                        <w:rPr>
                          <w:rFonts w:ascii="HGP創英角ﾎﾟｯﾌﾟ体" w:eastAsia="HGP創英角ﾎﾟｯﾌﾟ体" w:hAnsi="HGP創英角ﾎﾟｯﾌﾟ体" w:cs="Arial"/>
                          <w:b/>
                          <w:bCs/>
                          <w:sz w:val="44"/>
                          <w:szCs w:val="44"/>
                        </w:rPr>
                      </w:pPr>
                    </w:p>
                    <w:p w14:paraId="48E0E19B" w14:textId="77777777" w:rsidR="00D27DF6" w:rsidRDefault="00D27DF6">
                      <w:pPr>
                        <w:rPr>
                          <w:rFonts w:ascii="HGP創英角ﾎﾟｯﾌﾟ体" w:eastAsia="HGP創英角ﾎﾟｯﾌﾟ体" w:hAnsi="HGP創英角ﾎﾟｯﾌﾟ体" w:cs="Arial"/>
                          <w:b/>
                          <w:bCs/>
                          <w:sz w:val="44"/>
                          <w:szCs w:val="44"/>
                        </w:rPr>
                      </w:pPr>
                    </w:p>
                    <w:p w14:paraId="32E8AE93" w14:textId="77777777" w:rsidR="00D27DF6" w:rsidRDefault="00D27DF6">
                      <w:pPr>
                        <w:rPr>
                          <w:rFonts w:ascii="HGP創英角ﾎﾟｯﾌﾟ体" w:eastAsia="HGP創英角ﾎﾟｯﾌﾟ体" w:hAnsi="HGP創英角ﾎﾟｯﾌﾟ体" w:cs="Arial"/>
                          <w:b/>
                          <w:bCs/>
                          <w:sz w:val="44"/>
                          <w:szCs w:val="44"/>
                        </w:rPr>
                      </w:pPr>
                    </w:p>
                    <w:p w14:paraId="34BC34D0" w14:textId="77777777" w:rsidR="00D27DF6" w:rsidRPr="00753639" w:rsidRDefault="00D27DF6">
                      <w:pPr>
                        <w:rPr>
                          <w:rFonts w:ascii="HGP創英角ﾎﾟｯﾌﾟ体" w:eastAsia="HGP創英角ﾎﾟｯﾌﾟ体" w:hAnsi="HGP創英角ﾎﾟｯﾌﾟ体" w:cs="Arial"/>
                          <w:b/>
                          <w:bCs/>
                          <w:sz w:val="44"/>
                          <w:szCs w:val="44"/>
                        </w:rPr>
                      </w:pPr>
                    </w:p>
                    <w:p w14:paraId="6C7BE6AB" w14:textId="77777777" w:rsidR="00753639" w:rsidRPr="00753639" w:rsidRDefault="00753639">
                      <w:pPr>
                        <w:rPr>
                          <w:rFonts w:ascii="HGP創英角ﾎﾟｯﾌﾟ体" w:eastAsia="HGP創英角ﾎﾟｯﾌﾟ体" w:hAnsi="HGP創英角ﾎﾟｯﾌﾟ体" w:cs="Arial"/>
                          <w:b/>
                          <w:bCs/>
                          <w:sz w:val="56"/>
                          <w:szCs w:val="56"/>
                        </w:rPr>
                      </w:pPr>
                    </w:p>
                  </w:txbxContent>
                </v:textbox>
                <w10:wrap type="square" anchorx="page" anchory="margin"/>
              </v:rect>
            </w:pict>
          </mc:Fallback>
        </mc:AlternateContent>
      </w:r>
      <w:r w:rsidR="00D34DA0" w:rsidRPr="00D8736A">
        <w:rPr>
          <w:rFonts w:ascii="HGP創英角ﾎﾟｯﾌﾟ体" w:eastAsia="HGP創英角ﾎﾟｯﾌﾟ体" w:hAnsi="HGP創英角ﾎﾟｯﾌﾟ体" w:cs="Times New Roman"/>
          <w:noProof/>
          <w:sz w:val="40"/>
          <w:szCs w:val="40"/>
        </w:rPr>
        <w:drawing>
          <wp:anchor distT="0" distB="0" distL="114300" distR="114300" simplePos="0" relativeHeight="251806720" behindDoc="0" locked="0" layoutInCell="1" allowOverlap="1" wp14:anchorId="707096D3" wp14:editId="351C5616">
            <wp:simplePos x="0" y="0"/>
            <wp:positionH relativeFrom="margin">
              <wp:align>left</wp:align>
            </wp:positionH>
            <wp:positionV relativeFrom="margin">
              <wp:posOffset>2009140</wp:posOffset>
            </wp:positionV>
            <wp:extent cx="4512310" cy="3381375"/>
            <wp:effectExtent l="0" t="0" r="2540" b="9525"/>
            <wp:wrapSquare wrapText="bothSides"/>
            <wp:docPr id="155707460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2310" cy="33813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bookmarkEnd w:id="0"/>
      <w:r w:rsidR="009D6C0C" w:rsidRPr="00D8736A">
        <w:rPr>
          <w:rFonts w:ascii="HGP創英角ﾎﾟｯﾌﾟ体" w:eastAsia="HGP創英角ﾎﾟｯﾌﾟ体" w:hAnsi="HGP創英角ﾎﾟｯﾌﾟ体"/>
          <w:noProof/>
          <w:sz w:val="40"/>
          <w:szCs w:val="40"/>
        </w:rPr>
        <mc:AlternateContent>
          <mc:Choice Requires="wps">
            <w:drawing>
              <wp:anchor distT="0" distB="0" distL="114300" distR="114300" simplePos="0" relativeHeight="251685888" behindDoc="0" locked="0" layoutInCell="1" allowOverlap="1" wp14:anchorId="39EA4626" wp14:editId="2765A3F2">
                <wp:simplePos x="0" y="0"/>
                <wp:positionH relativeFrom="margin">
                  <wp:align>left</wp:align>
                </wp:positionH>
                <wp:positionV relativeFrom="margin">
                  <wp:align>top</wp:align>
                </wp:positionV>
                <wp:extent cx="6400800" cy="1733550"/>
                <wp:effectExtent l="19050" t="114300" r="114300"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73355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1146532E" w14:textId="3838E3B3"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1" w:name="_Hlk84238428"/>
                            <w:r w:rsidRPr="00FC4C41">
                              <w:rPr>
                                <w:rFonts w:ascii="HGS創英角ｺﾞｼｯｸUB" w:eastAsia="HGS創英角ｺﾞｼｯｸUB" w:hAnsi="HGS創英角ｺﾞｼｯｸUB" w:hint="eastAsia"/>
                                <w:noProof/>
                                <w:color w:val="000000"/>
                                <w:sz w:val="44"/>
                                <w:szCs w:val="44"/>
                              </w:rPr>
                              <w:t>東京国公だより</w:t>
                            </w:r>
                            <w:r w:rsidR="00D615CB">
                              <w:rPr>
                                <w:rFonts w:ascii="HGS創英角ｺﾞｼｯｸUB" w:eastAsia="HGS創英角ｺﾞｼｯｸUB" w:hAnsi="HGS創英角ｺﾞｼｯｸUB" w:hint="eastAsia"/>
                                <w:noProof/>
                                <w:color w:val="000000"/>
                                <w:sz w:val="44"/>
                                <w:szCs w:val="44"/>
                              </w:rPr>
                              <w:t>63</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D615CB">
                              <w:rPr>
                                <w:rFonts w:ascii="HGS創英角ｺﾞｼｯｸUB" w:eastAsia="HGS創英角ｺﾞｼｯｸUB" w:hAnsi="HGS創英角ｺﾞｼｯｸUB" w:hint="eastAsia"/>
                                <w:noProof/>
                                <w:color w:val="000000"/>
                                <w:sz w:val="44"/>
                                <w:szCs w:val="44"/>
                              </w:rPr>
                              <w:t>14</w:t>
                            </w:r>
                            <w:r w:rsidRPr="00FC4C41">
                              <w:rPr>
                                <w:rFonts w:ascii="HGS創英角ｺﾞｼｯｸUB" w:eastAsia="HGS創英角ｺﾞｼｯｸUB" w:hAnsi="HGS創英角ｺﾞｼｯｸUB" w:hint="eastAsia"/>
                                <w:noProof/>
                                <w:color w:val="000000"/>
                                <w:sz w:val="44"/>
                                <w:szCs w:val="44"/>
                              </w:rPr>
                              <w:t>号</w:t>
                            </w:r>
                          </w:p>
                          <w:bookmarkEnd w:id="1"/>
                          <w:p w14:paraId="5045E217" w14:textId="6C322181"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月0</w:t>
                            </w:r>
                            <w:r w:rsidR="00D615CB">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9"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0"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EA4626" id="四角形: 角を丸くする 8" o:spid="_x0000_s1027" style="position:absolute;left:0;text-align:left;margin-left:0;margin-top:0;width:7in;height:136.5pt;z-index:2516858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" fillcolor="black" strokeweight="2.75pt">
                <v:fill r:id="rId11" o:title="" type="pattern"/>
                <v:stroke joinstyle="miter"/>
                <v:shadow on="t" color="black" opacity="26213f" origin="-.5,.5" offset="2.24506mm,-2.24506mm"/>
                <v:path arrowok="t"/>
                <v:textbox>
                  <w:txbxContent>
                    <w:p w14:paraId="1146532E" w14:textId="3838E3B3" w:rsidR="00A1045C" w:rsidRPr="00FC4C41" w:rsidRDefault="00A1045C" w:rsidP="00A1045C">
                      <w:pPr>
                        <w:jc w:val="center"/>
                        <w:rPr>
                          <w:rFonts w:ascii="HGS創英角ｺﾞｼｯｸUB" w:eastAsia="HGS創英角ｺﾞｼｯｸUB" w:hAnsi="HGS創英角ｺﾞｼｯｸUB"/>
                          <w:color w:val="000000"/>
                          <w:sz w:val="44"/>
                          <w:szCs w:val="44"/>
                        </w:rPr>
                      </w:pPr>
                      <w:bookmarkStart w:id="2" w:name="_Hlk84238428"/>
                      <w:r w:rsidRPr="00FC4C41">
                        <w:rPr>
                          <w:rFonts w:ascii="HGS創英角ｺﾞｼｯｸUB" w:eastAsia="HGS創英角ｺﾞｼｯｸUB" w:hAnsi="HGS創英角ｺﾞｼｯｸUB" w:hint="eastAsia"/>
                          <w:noProof/>
                          <w:color w:val="000000"/>
                          <w:sz w:val="44"/>
                          <w:szCs w:val="44"/>
                        </w:rPr>
                        <w:t>東京国公だより</w:t>
                      </w:r>
                      <w:r w:rsidR="00D615CB">
                        <w:rPr>
                          <w:rFonts w:ascii="HGS創英角ｺﾞｼｯｸUB" w:eastAsia="HGS創英角ｺﾞｼｯｸUB" w:hAnsi="HGS創英角ｺﾞｼｯｸUB" w:hint="eastAsia"/>
                          <w:noProof/>
                          <w:color w:val="000000"/>
                          <w:sz w:val="44"/>
                          <w:szCs w:val="44"/>
                        </w:rPr>
                        <w:t>63</w:t>
                      </w:r>
                      <w:r>
                        <w:rPr>
                          <w:rFonts w:ascii="HGS創英角ｺﾞｼｯｸUB" w:eastAsia="HGS創英角ｺﾞｼｯｸUB" w:hAnsi="HGS創英角ｺﾞｼｯｸUB" w:hint="eastAsia"/>
                          <w:noProof/>
                          <w:color w:val="000000"/>
                          <w:sz w:val="44"/>
                          <w:szCs w:val="44"/>
                        </w:rPr>
                        <w:t>号</w:t>
                      </w:r>
                      <w:r w:rsidRPr="00FC4C41">
                        <w:rPr>
                          <w:rFonts w:ascii="HGS創英角ｺﾞｼｯｸUB" w:eastAsia="HGS創英角ｺﾞｼｯｸUB" w:hAnsi="HGS創英角ｺﾞｼｯｸUB" w:hint="eastAsia"/>
                          <w:noProof/>
                          <w:color w:val="000000"/>
                          <w:sz w:val="44"/>
                          <w:szCs w:val="44"/>
                        </w:rPr>
                        <w:t>・関ブロ国公だより</w:t>
                      </w:r>
                      <w:r w:rsidR="00D615CB">
                        <w:rPr>
                          <w:rFonts w:ascii="HGS創英角ｺﾞｼｯｸUB" w:eastAsia="HGS創英角ｺﾞｼｯｸUB" w:hAnsi="HGS創英角ｺﾞｼｯｸUB" w:hint="eastAsia"/>
                          <w:noProof/>
                          <w:color w:val="000000"/>
                          <w:sz w:val="44"/>
                          <w:szCs w:val="44"/>
                        </w:rPr>
                        <w:t>14</w:t>
                      </w:r>
                      <w:r w:rsidRPr="00FC4C41">
                        <w:rPr>
                          <w:rFonts w:ascii="HGS創英角ｺﾞｼｯｸUB" w:eastAsia="HGS創英角ｺﾞｼｯｸUB" w:hAnsi="HGS創英角ｺﾞｼｯｸUB" w:hint="eastAsia"/>
                          <w:noProof/>
                          <w:color w:val="000000"/>
                          <w:sz w:val="44"/>
                          <w:szCs w:val="44"/>
                        </w:rPr>
                        <w:t>号</w:t>
                      </w:r>
                    </w:p>
                    <w:bookmarkEnd w:id="2"/>
                    <w:p w14:paraId="5045E217" w14:textId="6C322181" w:rsidR="00FC4C41" w:rsidRDefault="00FC4C41" w:rsidP="00FC4C41">
                      <w:pPr>
                        <w:ind w:firstLineChars="100" w:firstLine="280"/>
                        <w:jc w:val="center"/>
                        <w:rPr>
                          <w:rFonts w:ascii="BIZ UDPゴシック" w:eastAsia="BIZ UDPゴシック" w:hAnsi="BIZ UDPゴシック"/>
                          <w:b/>
                          <w:bCs/>
                          <w:color w:val="000000"/>
                          <w:szCs w:val="21"/>
                        </w:rPr>
                      </w:pPr>
                      <w:r w:rsidRPr="00FC4C41">
                        <w:rPr>
                          <w:rFonts w:ascii="BIZ UDPゴシック" w:eastAsia="BIZ UDPゴシック" w:hAnsi="BIZ UDPゴシック"/>
                          <w:b/>
                          <w:bCs/>
                          <w:color w:val="000000"/>
                          <w:sz w:val="28"/>
                          <w:szCs w:val="28"/>
                        </w:rPr>
                        <w:t>2024年</w:t>
                      </w:r>
                      <w:r w:rsidR="0018276B">
                        <w:rPr>
                          <w:rFonts w:ascii="BIZ UDPゴシック" w:eastAsia="BIZ UDPゴシック" w:hAnsi="BIZ UDPゴシック" w:hint="eastAsia"/>
                          <w:b/>
                          <w:bCs/>
                          <w:color w:val="000000"/>
                          <w:sz w:val="28"/>
                          <w:szCs w:val="28"/>
                        </w:rPr>
                        <w:t>6</w:t>
                      </w:r>
                      <w:r w:rsidRPr="00FC4C41">
                        <w:rPr>
                          <w:rFonts w:ascii="BIZ UDPゴシック" w:eastAsia="BIZ UDPゴシック" w:hAnsi="BIZ UDPゴシック" w:hint="eastAsia"/>
                          <w:b/>
                          <w:bCs/>
                          <w:color w:val="000000"/>
                          <w:sz w:val="28"/>
                          <w:szCs w:val="28"/>
                        </w:rPr>
                        <w:t>月0</w:t>
                      </w:r>
                      <w:r w:rsidR="00D615CB">
                        <w:rPr>
                          <w:rFonts w:ascii="BIZ UDPゴシック" w:eastAsia="BIZ UDPゴシック" w:hAnsi="BIZ UDPゴシック" w:hint="eastAsia"/>
                          <w:b/>
                          <w:bCs/>
                          <w:color w:val="000000"/>
                          <w:sz w:val="28"/>
                          <w:szCs w:val="28"/>
                        </w:rPr>
                        <w:t>9</w:t>
                      </w:r>
                      <w:r w:rsidRPr="00FC4C41">
                        <w:rPr>
                          <w:rFonts w:ascii="BIZ UDPゴシック" w:eastAsia="BIZ UDPゴシック" w:hAnsi="BIZ UDPゴシック" w:hint="eastAsia"/>
                          <w:b/>
                          <w:bCs/>
                          <w:color w:val="000000"/>
                          <w:sz w:val="28"/>
                          <w:szCs w:val="28"/>
                        </w:rPr>
                        <w:t>日　発行</w:t>
                      </w:r>
                    </w:p>
                    <w:p w14:paraId="3A985D7D" w14:textId="3E67F090" w:rsidR="00AC178B" w:rsidRPr="008B3A74" w:rsidRDefault="00AC178B" w:rsidP="00AC178B">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00FC4C41">
                        <w:rPr>
                          <w:rFonts w:ascii="BIZ UDPゴシック" w:eastAsia="BIZ UDPゴシック" w:hAnsi="BIZ UDPゴシック" w:hint="eastAsia"/>
                          <w:b/>
                          <w:bCs/>
                          <w:color w:val="000000"/>
                          <w:szCs w:val="21"/>
                        </w:rPr>
                        <w:t xml:space="preserve">　</w:t>
                      </w:r>
                      <w:r w:rsidR="00FC4C41" w:rsidRPr="00FC4C41">
                        <w:rPr>
                          <w:rFonts w:ascii="BIZ UDPゴシック" w:eastAsia="BIZ UDPゴシック" w:hAnsi="BIZ UDPゴシック" w:hint="eastAsia"/>
                          <w:b/>
                          <w:bCs/>
                          <w:color w:val="000000"/>
                          <w:szCs w:val="21"/>
                        </w:rPr>
                        <w:t>国家公務関連労働組合関東ブロック協議会</w:t>
                      </w:r>
                    </w:p>
                    <w:p w14:paraId="024762E6" w14:textId="77777777" w:rsidR="00AC178B" w:rsidRPr="00B5782F" w:rsidRDefault="00AC178B" w:rsidP="00AC178B">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2"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3"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07A9C6E8" w14:textId="77777777" w:rsidR="00AC178B" w:rsidRPr="00B5782F" w:rsidRDefault="00AC178B" w:rsidP="00AC178B">
                      <w:pPr>
                        <w:jc w:val="center"/>
                        <w:rPr>
                          <w:rFonts w:ascii="BIZ UDPゴシック" w:eastAsia="BIZ UDPゴシック" w:hAnsi="BIZ UDPゴシック" w:cs="Times New Roman"/>
                          <w:b/>
                          <w:bCs/>
                          <w:color w:val="002060"/>
                          <w:szCs w:val="21"/>
                        </w:rPr>
                      </w:pPr>
                    </w:p>
                    <w:p w14:paraId="1740725A" w14:textId="77777777" w:rsidR="00AC178B" w:rsidRPr="008B3A74" w:rsidRDefault="00AC178B" w:rsidP="00AC178B">
                      <w:pPr>
                        <w:rPr>
                          <w:rFonts w:ascii="BIZ UDPゴシック" w:eastAsia="BIZ UDPゴシック" w:hAnsi="BIZ UDPゴシック"/>
                          <w:color w:val="000000"/>
                          <w:szCs w:val="21"/>
                        </w:rPr>
                      </w:pPr>
                    </w:p>
                  </w:txbxContent>
                </v:textbox>
                <w10:wrap type="square" anchorx="margin" anchory="margin"/>
              </v:roundrect>
            </w:pict>
          </mc:Fallback>
        </mc:AlternateContent>
      </w:r>
      <w:r w:rsidR="003D3D84" w:rsidRPr="00D8736A">
        <w:rPr>
          <w:rFonts w:ascii="HGP創英角ﾎﾟｯﾌﾟ体" w:eastAsia="HGP創英角ﾎﾟｯﾌﾟ体" w:hAnsi="HGP創英角ﾎﾟｯﾌﾟ体" w:cs="Times New Roman" w:hint="eastAsia"/>
          <w:sz w:val="40"/>
          <w:szCs w:val="40"/>
        </w:rPr>
        <w:t>「実質賃金」</w:t>
      </w:r>
      <w:r w:rsidR="003D3D84" w:rsidRPr="00D8736A">
        <w:rPr>
          <w:rFonts w:ascii="HGP創英角ﾎﾟｯﾌﾟ体" w:eastAsia="HGP創英角ﾎﾟｯﾌﾟ体" w:hAnsi="HGP創英角ﾎﾟｯﾌﾟ体" w:cs="Times New Roman" w:hint="eastAsia"/>
          <w:sz w:val="40"/>
          <w:szCs w:val="40"/>
          <w:eastAsianLayout w:id="-968686592" w:vert="1" w:vertCompress="1"/>
        </w:rPr>
        <w:t>25</w:t>
      </w:r>
      <w:r w:rsidR="003D3D84" w:rsidRPr="00D8736A">
        <w:rPr>
          <w:rFonts w:ascii="HGP創英角ﾎﾟｯﾌﾟ体" w:eastAsia="HGP創英角ﾎﾟｯﾌﾟ体" w:hAnsi="HGP創英角ﾎﾟｯﾌﾟ体" w:cs="Times New Roman" w:hint="eastAsia"/>
          <w:sz w:val="40"/>
          <w:szCs w:val="40"/>
        </w:rPr>
        <w:t>か月連続</w:t>
      </w:r>
      <w:r w:rsidR="002E47AD" w:rsidRPr="00D8736A">
        <w:rPr>
          <w:rFonts w:ascii="HGP創英角ﾎﾟｯﾌﾟ体" w:eastAsia="HGP創英角ﾎﾟｯﾌﾟ体" w:hAnsi="HGP創英角ﾎﾟｯﾌﾟ体" w:cs="Times New Roman" w:hint="eastAsia"/>
          <w:sz w:val="40"/>
          <w:szCs w:val="40"/>
        </w:rPr>
        <w:t>は</w:t>
      </w:r>
      <w:r w:rsidR="003D3D84" w:rsidRPr="00D8736A">
        <w:rPr>
          <w:rFonts w:ascii="HGP創英角ﾎﾟｯﾌﾟ体" w:eastAsia="HGP創英角ﾎﾟｯﾌﾟ体" w:hAnsi="HGP創英角ﾎﾟｯﾌﾟ体" w:cs="Times New Roman" w:hint="eastAsia"/>
          <w:sz w:val="40"/>
          <w:szCs w:val="40"/>
        </w:rPr>
        <w:t>過去最長</w:t>
      </w:r>
      <w:r w:rsidR="002E47AD" w:rsidRPr="00D8736A">
        <w:rPr>
          <w:rFonts w:ascii="HGP創英角ﾎﾟｯﾌﾟ体" w:eastAsia="HGP創英角ﾎﾟｯﾌﾟ体" w:hAnsi="HGP創英角ﾎﾟｯﾌﾟ体" w:cs="Times New Roman" w:hint="eastAsia"/>
          <w:sz w:val="40"/>
          <w:szCs w:val="40"/>
        </w:rPr>
        <w:t>を更新</w:t>
      </w:r>
    </w:p>
    <w:p w14:paraId="78A94224" w14:textId="246D6F35" w:rsidR="002E47AD" w:rsidRDefault="002E47AD" w:rsidP="002E47AD">
      <w:pPr>
        <w:ind w:firstLineChars="100" w:firstLine="210"/>
        <w:rPr>
          <w:rFonts w:ascii="ＭＳ 明朝" w:eastAsia="ＭＳ 明朝" w:hAnsi="ＭＳ 明朝" w:cs="Times New Roman"/>
        </w:rPr>
      </w:pPr>
      <w:r>
        <w:rPr>
          <w:rFonts w:ascii="ＭＳ 明朝" w:eastAsia="ＭＳ 明朝" w:hAnsi="ＭＳ 明朝" w:cs="Times New Roman" w:hint="eastAsia"/>
        </w:rPr>
        <w:t>厚労省は５日、４月の</w:t>
      </w:r>
      <w:r w:rsidR="007D5713">
        <w:rPr>
          <w:rFonts w:ascii="ＭＳ 明朝" w:eastAsia="ＭＳ 明朝" w:hAnsi="ＭＳ 明朝" w:cs="Times New Roman" w:hint="eastAsia"/>
        </w:rPr>
        <w:t>「毎</w:t>
      </w:r>
      <w:r>
        <w:rPr>
          <w:rFonts w:ascii="ＭＳ 明朝" w:eastAsia="ＭＳ 明朝" w:hAnsi="ＭＳ 明朝" w:cs="Times New Roman" w:hint="eastAsia"/>
        </w:rPr>
        <w:t>月勤労統計調査</w:t>
      </w:r>
      <w:r w:rsidR="007D5713">
        <w:rPr>
          <w:rFonts w:ascii="ＭＳ 明朝" w:eastAsia="ＭＳ 明朝" w:hAnsi="ＭＳ 明朝" w:cs="Times New Roman" w:hint="eastAsia"/>
        </w:rPr>
        <w:t>」</w:t>
      </w:r>
      <w:r>
        <w:rPr>
          <w:rFonts w:ascii="ＭＳ 明朝" w:eastAsia="ＭＳ 明朝" w:hAnsi="ＭＳ 明朝" w:cs="Times New Roman" w:hint="eastAsia"/>
        </w:rPr>
        <w:t>（従業員５人以上　４月速報）を発表しました。</w:t>
      </w:r>
    </w:p>
    <w:p w14:paraId="1BC7E5E4" w14:textId="77777777" w:rsidR="002E47AD" w:rsidRDefault="002E47AD" w:rsidP="002E47AD">
      <w:pPr>
        <w:ind w:firstLineChars="100" w:firstLine="210"/>
        <w:rPr>
          <w:rFonts w:ascii="ＭＳ 明朝" w:eastAsia="ＭＳ 明朝" w:hAnsi="ＭＳ 明朝" w:cs="Times New Roman"/>
        </w:rPr>
      </w:pPr>
      <w:r>
        <w:rPr>
          <w:noProof/>
        </w:rPr>
        <mc:AlternateContent>
          <mc:Choice Requires="wps">
            <w:drawing>
              <wp:anchor distT="0" distB="0" distL="114300" distR="114300" simplePos="0" relativeHeight="251807744" behindDoc="0" locked="0" layoutInCell="1" allowOverlap="1" wp14:anchorId="1F5108A4" wp14:editId="62F2195B">
                <wp:simplePos x="0" y="0"/>
                <wp:positionH relativeFrom="column">
                  <wp:posOffset>-1144270</wp:posOffset>
                </wp:positionH>
                <wp:positionV relativeFrom="margin">
                  <wp:posOffset>3429000</wp:posOffset>
                </wp:positionV>
                <wp:extent cx="4029075" cy="666750"/>
                <wp:effectExtent l="0" t="0" r="28575" b="19050"/>
                <wp:wrapNone/>
                <wp:docPr id="1496198285" name="吹き出し: 角を丸めた四角形 6"/>
                <wp:cNvGraphicFramePr/>
                <a:graphic xmlns:a="http://schemas.openxmlformats.org/drawingml/2006/main">
                  <a:graphicData uri="http://schemas.microsoft.com/office/word/2010/wordprocessingShape">
                    <wps:wsp>
                      <wps:cNvSpPr/>
                      <wps:spPr>
                        <a:xfrm>
                          <a:off x="0" y="0"/>
                          <a:ext cx="4029075" cy="666750"/>
                        </a:xfrm>
                        <a:prstGeom prst="wedgeRoundRectCallout">
                          <a:avLst>
                            <a:gd name="adj1" fmla="val 46036"/>
                            <a:gd name="adj2" fmla="val -47391"/>
                            <a:gd name="adj3" fmla="val 16667"/>
                          </a:avLst>
                        </a:prstGeom>
                        <a:solidFill>
                          <a:srgbClr val="030D7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02DDB6" w14:textId="77777777" w:rsidR="00D34DA0" w:rsidRDefault="00D34DA0" w:rsidP="009D6C0C">
                            <w:pPr>
                              <w:rPr>
                                <w:rFonts w:ascii="BIZ UDPゴシック" w:eastAsia="BIZ UDPゴシック" w:hAnsi="BIZ UDPゴシック"/>
                                <w:b/>
                                <w:bCs/>
                                <w:color w:val="FFFFFF" w:themeColor="background1"/>
                                <w:sz w:val="24"/>
                                <w:szCs w:val="24"/>
                              </w:rPr>
                            </w:pPr>
                            <w:r w:rsidRPr="00D34DA0">
                              <w:rPr>
                                <w:rFonts w:ascii="BIZ UDPゴシック" w:eastAsia="BIZ UDPゴシック" w:hAnsi="BIZ UDPゴシック" w:hint="eastAsia"/>
                                <w:b/>
                                <w:bCs/>
                                <w:color w:val="FFFFFF" w:themeColor="background1"/>
                                <w:sz w:val="24"/>
                                <w:szCs w:val="24"/>
                              </w:rPr>
                              <w:t>円安→輸入価格上昇→企業物価高→消費者物価</w:t>
                            </w:r>
                            <w:r>
                              <w:rPr>
                                <w:rFonts w:ascii="BIZ UDPゴシック" w:eastAsia="BIZ UDPゴシック" w:hAnsi="BIZ UDPゴシック" w:hint="eastAsia"/>
                                <w:b/>
                                <w:bCs/>
                                <w:color w:val="FFFFFF" w:themeColor="background1"/>
                                <w:sz w:val="24"/>
                                <w:szCs w:val="24"/>
                              </w:rPr>
                              <w:t>高騰</w:t>
                            </w:r>
                          </w:p>
                          <w:p w14:paraId="64515F3C" w14:textId="0FE8B41D" w:rsidR="00C769E7" w:rsidRPr="00D34DA0" w:rsidRDefault="00D34DA0" w:rsidP="009D6C0C">
                            <w:pPr>
                              <w:rPr>
                                <w:rFonts w:ascii="BIZ UDPゴシック" w:eastAsia="BIZ UDPゴシック" w:hAnsi="BIZ UDPゴシック"/>
                                <w:b/>
                                <w:bCs/>
                                <w:color w:val="FFFFFF" w:themeColor="background1"/>
                                <w:sz w:val="24"/>
                                <w:szCs w:val="24"/>
                              </w:rPr>
                            </w:pPr>
                            <w:r>
                              <w:rPr>
                                <w:rFonts w:ascii="BIZ UDPゴシック" w:eastAsia="BIZ UDPゴシック" w:hAnsi="BIZ UDPゴシック" w:hint="eastAsia"/>
                                <w:b/>
                                <w:bCs/>
                                <w:color w:val="FFFFFF" w:themeColor="background1"/>
                                <w:sz w:val="24"/>
                                <w:szCs w:val="24"/>
                              </w:rPr>
                              <w:t>→実質賃金下落→</w:t>
                            </w:r>
                            <w:r w:rsidR="003D3D84">
                              <w:rPr>
                                <w:rFonts w:ascii="BIZ UDPゴシック" w:eastAsia="BIZ UDPゴシック" w:hAnsi="BIZ UDPゴシック" w:hint="eastAsia"/>
                                <w:b/>
                                <w:bCs/>
                                <w:color w:val="FFFFFF" w:themeColor="background1"/>
                                <w:sz w:val="24"/>
                                <w:szCs w:val="24"/>
                              </w:rPr>
                              <w:t>消費購買力低下→経済低迷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108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8" type="#_x0000_t62" style="position:absolute;left:0;text-align:left;margin-left:-90.1pt;margin-top:270pt;width:317.25pt;height:5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" adj="20744,564" fillcolor="#030d71" strokecolor="#091723 [484]" strokeweight="1pt">
                <v:textbox>
                  <w:txbxContent>
                    <w:p w14:paraId="1002DDB6" w14:textId="77777777" w:rsidR="00D34DA0" w:rsidRDefault="00D34DA0" w:rsidP="009D6C0C">
                      <w:pPr>
                        <w:rPr>
                          <w:rFonts w:ascii="BIZ UDPゴシック" w:eastAsia="BIZ UDPゴシック" w:hAnsi="BIZ UDPゴシック"/>
                          <w:b/>
                          <w:bCs/>
                          <w:color w:val="FFFFFF" w:themeColor="background1"/>
                          <w:sz w:val="24"/>
                          <w:szCs w:val="24"/>
                        </w:rPr>
                      </w:pPr>
                      <w:r w:rsidRPr="00D34DA0">
                        <w:rPr>
                          <w:rFonts w:ascii="BIZ UDPゴシック" w:eastAsia="BIZ UDPゴシック" w:hAnsi="BIZ UDPゴシック" w:hint="eastAsia"/>
                          <w:b/>
                          <w:bCs/>
                          <w:color w:val="FFFFFF" w:themeColor="background1"/>
                          <w:sz w:val="24"/>
                          <w:szCs w:val="24"/>
                        </w:rPr>
                        <w:t>円安→輸入価格上昇→企業物価高→消費者物価</w:t>
                      </w:r>
                      <w:r>
                        <w:rPr>
                          <w:rFonts w:ascii="BIZ UDPゴシック" w:eastAsia="BIZ UDPゴシック" w:hAnsi="BIZ UDPゴシック" w:hint="eastAsia"/>
                          <w:b/>
                          <w:bCs/>
                          <w:color w:val="FFFFFF" w:themeColor="background1"/>
                          <w:sz w:val="24"/>
                          <w:szCs w:val="24"/>
                        </w:rPr>
                        <w:t>高騰</w:t>
                      </w:r>
                    </w:p>
                    <w:p w14:paraId="64515F3C" w14:textId="0FE8B41D" w:rsidR="00C769E7" w:rsidRPr="00D34DA0" w:rsidRDefault="00D34DA0" w:rsidP="009D6C0C">
                      <w:pPr>
                        <w:rPr>
                          <w:rFonts w:ascii="BIZ UDPゴシック" w:eastAsia="BIZ UDPゴシック" w:hAnsi="BIZ UDPゴシック"/>
                          <w:b/>
                          <w:bCs/>
                          <w:color w:val="FFFFFF" w:themeColor="background1"/>
                          <w:sz w:val="24"/>
                          <w:szCs w:val="24"/>
                        </w:rPr>
                      </w:pPr>
                      <w:r>
                        <w:rPr>
                          <w:rFonts w:ascii="BIZ UDPゴシック" w:eastAsia="BIZ UDPゴシック" w:hAnsi="BIZ UDPゴシック" w:hint="eastAsia"/>
                          <w:b/>
                          <w:bCs/>
                          <w:color w:val="FFFFFF" w:themeColor="background1"/>
                          <w:sz w:val="24"/>
                          <w:szCs w:val="24"/>
                        </w:rPr>
                        <w:t>→実質賃金下落→</w:t>
                      </w:r>
                      <w:r w:rsidR="003D3D84">
                        <w:rPr>
                          <w:rFonts w:ascii="BIZ UDPゴシック" w:eastAsia="BIZ UDPゴシック" w:hAnsi="BIZ UDPゴシック" w:hint="eastAsia"/>
                          <w:b/>
                          <w:bCs/>
                          <w:color w:val="FFFFFF" w:themeColor="background1"/>
                          <w:sz w:val="24"/>
                          <w:szCs w:val="24"/>
                        </w:rPr>
                        <w:t>消費購買力低下→経済低迷</w:t>
                      </w:r>
                    </w:p>
                  </w:txbxContent>
                </v:textbox>
                <w10:wrap anchory="margin"/>
              </v:shape>
            </w:pict>
          </mc:Fallback>
        </mc:AlternateContent>
      </w:r>
      <w:r w:rsidRPr="002E47AD">
        <w:rPr>
          <w:rFonts w:ascii="ＭＳ 明朝" w:eastAsia="ＭＳ 明朝" w:hAnsi="ＭＳ 明朝" w:cs="Times New Roman" w:hint="eastAsia"/>
        </w:rPr>
        <w:t>物価の変動を反映した働く人</w:t>
      </w:r>
      <w:r>
        <w:rPr>
          <w:rFonts w:ascii="ＭＳ 明朝" w:eastAsia="ＭＳ 明朝" w:hAnsi="ＭＳ 明朝" w:cs="Times New Roman" w:hint="eastAsia"/>
        </w:rPr>
        <w:t>１</w:t>
      </w:r>
      <w:r w:rsidRPr="002E47AD">
        <w:rPr>
          <w:rFonts w:ascii="ＭＳ 明朝" w:eastAsia="ＭＳ 明朝" w:hAnsi="ＭＳ 明朝" w:cs="Times New Roman" w:hint="eastAsia"/>
        </w:rPr>
        <w:t>人当たりの</w:t>
      </w:r>
      <w:r>
        <w:rPr>
          <w:rFonts w:ascii="ＭＳ 明朝" w:eastAsia="ＭＳ 明朝" w:hAnsi="ＭＳ 明朝" w:cs="Times New Roman" w:hint="eastAsia"/>
        </w:rPr>
        <w:t>「実質賃金」</w:t>
      </w:r>
      <w:r w:rsidRPr="002E47AD">
        <w:rPr>
          <w:rFonts w:ascii="ＭＳ 明朝" w:eastAsia="ＭＳ 明朝" w:hAnsi="ＭＳ 明朝" w:cs="Times New Roman" w:hint="eastAsia"/>
        </w:rPr>
        <w:t>が過去最長の</w:t>
      </w:r>
      <w:r w:rsidRPr="002E47AD">
        <w:rPr>
          <w:rFonts w:ascii="ＭＳ 明朝" w:eastAsia="ＭＳ 明朝" w:hAnsi="ＭＳ 明朝" w:cs="Times New Roman" w:hint="eastAsia"/>
          <w:eastAsianLayout w:id="-968684800" w:vert="1" w:vertCompress="1"/>
        </w:rPr>
        <w:t>25</w:t>
      </w:r>
      <w:r w:rsidRPr="002E47AD">
        <w:rPr>
          <w:rFonts w:ascii="ＭＳ 明朝" w:eastAsia="ＭＳ 明朝" w:hAnsi="ＭＳ 明朝" w:cs="Times New Roman" w:hint="eastAsia"/>
        </w:rPr>
        <w:t>か月連続減少</w:t>
      </w:r>
      <w:r>
        <w:rPr>
          <w:rFonts w:ascii="ＭＳ 明朝" w:eastAsia="ＭＳ 明朝" w:hAnsi="ＭＳ 明朝" w:cs="Times New Roman" w:hint="eastAsia"/>
        </w:rPr>
        <w:t>で、最長を更新しました。</w:t>
      </w:r>
      <w:r w:rsidRPr="002E47AD">
        <w:rPr>
          <w:rFonts w:ascii="ＭＳ 明朝" w:eastAsia="ＭＳ 明朝" w:hAnsi="ＭＳ 明朝" w:cs="Times New Roman" w:hint="eastAsia"/>
        </w:rPr>
        <w:t xml:space="preserve"> </w:t>
      </w:r>
    </w:p>
    <w:p w14:paraId="45AACBC1" w14:textId="04947424" w:rsidR="00D8736A" w:rsidRDefault="002E47AD" w:rsidP="002E47AD">
      <w:pPr>
        <w:ind w:firstLineChars="100" w:firstLine="210"/>
        <w:rPr>
          <w:rFonts w:ascii="ＭＳ 明朝" w:eastAsia="ＭＳ 明朝" w:hAnsi="ＭＳ 明朝" w:cs="Times New Roman"/>
        </w:rPr>
      </w:pPr>
      <w:r>
        <w:rPr>
          <w:rFonts w:ascii="ＭＳ 明朝" w:eastAsia="ＭＳ 明朝" w:hAnsi="ＭＳ 明朝" w:cs="Times New Roman" w:hint="eastAsia"/>
        </w:rPr>
        <w:t>「毎月勤労統計調査</w:t>
      </w:r>
      <w:r w:rsidR="00D8736A">
        <w:rPr>
          <w:rFonts w:ascii="ＭＳ 明朝" w:eastAsia="ＭＳ 明朝" w:hAnsi="ＭＳ 明朝" w:cs="Times New Roman" w:hint="eastAsia"/>
        </w:rPr>
        <w:t>」</w:t>
      </w:r>
      <w:r w:rsidRPr="002E47AD">
        <w:rPr>
          <w:rFonts w:ascii="ＭＳ 明朝" w:eastAsia="ＭＳ 明朝" w:hAnsi="ＭＳ 明朝" w:cs="Times New Roman" w:hint="eastAsia"/>
        </w:rPr>
        <w:t>によりますと、基本給や残業代、ボーナスなどを合わせた働く人1人あたりの今年</w:t>
      </w:r>
      <w:r w:rsidR="00D8736A">
        <w:rPr>
          <w:rFonts w:ascii="ＭＳ 明朝" w:eastAsia="ＭＳ 明朝" w:hAnsi="ＭＳ 明朝" w:cs="Times New Roman" w:hint="eastAsia"/>
        </w:rPr>
        <w:t>４</w:t>
      </w:r>
      <w:r w:rsidRPr="002E47AD">
        <w:rPr>
          <w:rFonts w:ascii="ＭＳ 明朝" w:eastAsia="ＭＳ 明朝" w:hAnsi="ＭＳ 明朝" w:cs="Times New Roman" w:hint="eastAsia"/>
        </w:rPr>
        <w:t>月の</w:t>
      </w:r>
      <w:bookmarkStart w:id="3" w:name="_Hlk168741462"/>
      <w:r w:rsidRPr="002E47AD">
        <w:rPr>
          <w:rFonts w:ascii="ＭＳ 明朝" w:eastAsia="ＭＳ 明朝" w:hAnsi="ＭＳ 明朝" w:cs="Times New Roman" w:hint="eastAsia"/>
        </w:rPr>
        <w:t>現金給与の総額は</w:t>
      </w:r>
      <w:bookmarkEnd w:id="3"/>
      <w:r w:rsidRPr="00D8736A">
        <w:rPr>
          <w:rFonts w:ascii="ＭＳ 明朝" w:eastAsia="ＭＳ 明朝" w:hAnsi="ＭＳ 明朝" w:cs="Times New Roman" w:hint="eastAsia"/>
          <w:eastAsianLayout w:id="-968683520" w:vert="1" w:vertCompress="1"/>
        </w:rPr>
        <w:t>29</w:t>
      </w:r>
      <w:r w:rsidRPr="002E47AD">
        <w:rPr>
          <w:rFonts w:ascii="ＭＳ 明朝" w:eastAsia="ＭＳ 明朝" w:hAnsi="ＭＳ 明朝" w:cs="Times New Roman" w:hint="eastAsia"/>
        </w:rPr>
        <w:t>万</w:t>
      </w:r>
      <w:r w:rsidR="00D8736A">
        <w:rPr>
          <w:rFonts w:ascii="ＭＳ 明朝" w:eastAsia="ＭＳ 明朝" w:hAnsi="ＭＳ 明朝" w:cs="Times New Roman" w:hint="eastAsia"/>
        </w:rPr>
        <w:t>６８８４</w:t>
      </w:r>
      <w:r w:rsidRPr="002E47AD">
        <w:rPr>
          <w:rFonts w:ascii="ＭＳ 明朝" w:eastAsia="ＭＳ 明朝" w:hAnsi="ＭＳ 明朝" w:cs="Times New Roman" w:hint="eastAsia"/>
        </w:rPr>
        <w:t>円でした。</w:t>
      </w:r>
    </w:p>
    <w:p w14:paraId="7C457775" w14:textId="77777777" w:rsidR="00D8736A" w:rsidRDefault="00D8736A" w:rsidP="002E47AD">
      <w:pPr>
        <w:ind w:firstLineChars="100" w:firstLine="210"/>
        <w:rPr>
          <w:rFonts w:ascii="ＭＳ 明朝" w:eastAsia="ＭＳ 明朝" w:hAnsi="ＭＳ 明朝" w:cs="Times New Roman"/>
        </w:rPr>
      </w:pPr>
    </w:p>
    <w:p w14:paraId="1FACE155" w14:textId="6922A317" w:rsidR="00D8736A" w:rsidRPr="00D8736A" w:rsidRDefault="00D8736A" w:rsidP="00D8736A">
      <w:pPr>
        <w:rPr>
          <w:rFonts w:ascii="HGP創英角ﾎﾟｯﾌﾟ体" w:eastAsia="HGP創英角ﾎﾟｯﾌﾟ体" w:hAnsi="HGP創英角ﾎﾟｯﾌﾟ体" w:cs="Times New Roman"/>
          <w:b/>
          <w:bCs/>
          <w:sz w:val="36"/>
          <w:szCs w:val="36"/>
        </w:rPr>
      </w:pPr>
      <w:r w:rsidRPr="00D8736A">
        <w:rPr>
          <w:rFonts w:ascii="HGP創英角ﾎﾟｯﾌﾟ体" w:eastAsia="HGP創英角ﾎﾟｯﾌﾟ体" w:hAnsi="HGP創英角ﾎﾟｯﾌﾟ体" w:cs="Times New Roman" w:hint="eastAsia"/>
          <w:b/>
          <w:bCs/>
          <w:sz w:val="36"/>
          <w:szCs w:val="36"/>
        </w:rPr>
        <w:t>名目では</w:t>
      </w:r>
      <w:r w:rsidRPr="00D8736A">
        <w:rPr>
          <w:rFonts w:ascii="HGP創英角ﾎﾟｯﾌﾟ体" w:eastAsia="HGP創英角ﾎﾟｯﾌﾟ体" w:hAnsi="HGP創英角ﾎﾟｯﾌﾟ体" w:cs="Times New Roman" w:hint="eastAsia"/>
          <w:b/>
          <w:bCs/>
          <w:w w:val="67"/>
          <w:sz w:val="36"/>
          <w:szCs w:val="36"/>
          <w:eastAsianLayout w:id="-968682752" w:vert="1" w:vertCompress="1"/>
        </w:rPr>
        <w:t>２８</w:t>
      </w:r>
      <w:r w:rsidRPr="00D8736A">
        <w:rPr>
          <w:rFonts w:ascii="HGP創英角ﾎﾟｯﾌﾟ体" w:eastAsia="HGP創英角ﾎﾟｯﾌﾟ体" w:hAnsi="HGP創英角ﾎﾟｯﾌﾟ体" w:cs="Times New Roman" w:hint="eastAsia"/>
          <w:b/>
          <w:bCs/>
          <w:sz w:val="36"/>
          <w:szCs w:val="36"/>
        </w:rPr>
        <w:t>カ月連続アップなのに・・・</w:t>
      </w:r>
    </w:p>
    <w:p w14:paraId="211FCD02" w14:textId="7AC769DD" w:rsidR="00D8736A" w:rsidRDefault="00D8736A" w:rsidP="002E47AD">
      <w:pPr>
        <w:ind w:firstLineChars="100" w:firstLine="210"/>
        <w:rPr>
          <w:rFonts w:ascii="ＭＳ 明朝" w:eastAsia="ＭＳ 明朝" w:hAnsi="ＭＳ 明朝" w:cs="Times New Roman"/>
        </w:rPr>
      </w:pPr>
      <w:r>
        <w:rPr>
          <w:rFonts w:ascii="ＭＳ 明朝" w:eastAsia="ＭＳ 明朝" w:hAnsi="ＭＳ 明朝" w:cs="Times New Roman" w:hint="eastAsia"/>
        </w:rPr>
        <w:t>名目上の</w:t>
      </w:r>
      <w:r w:rsidRPr="002E47AD">
        <w:rPr>
          <w:rFonts w:ascii="ＭＳ 明朝" w:eastAsia="ＭＳ 明朝" w:hAnsi="ＭＳ 明朝" w:cs="Times New Roman" w:hint="eastAsia"/>
        </w:rPr>
        <w:t>現金給与の総額は</w:t>
      </w:r>
      <w:r w:rsidR="002E47AD" w:rsidRPr="002E47AD">
        <w:rPr>
          <w:rFonts w:ascii="ＭＳ 明朝" w:eastAsia="ＭＳ 明朝" w:hAnsi="ＭＳ 明朝" w:cs="Times New Roman" w:hint="eastAsia"/>
        </w:rPr>
        <w:t>前の年の同じ月から</w:t>
      </w:r>
      <w:r>
        <w:rPr>
          <w:rFonts w:ascii="ＭＳ 明朝" w:eastAsia="ＭＳ 明朝" w:hAnsi="ＭＳ 明朝" w:cs="Times New Roman" w:hint="eastAsia"/>
        </w:rPr>
        <w:t>２・１％</w:t>
      </w:r>
      <w:r w:rsidR="002E47AD" w:rsidRPr="002E47AD">
        <w:rPr>
          <w:rFonts w:ascii="ＭＳ 明朝" w:eastAsia="ＭＳ 明朝" w:hAnsi="ＭＳ 明朝" w:cs="Times New Roman" w:hint="eastAsia"/>
        </w:rPr>
        <w:t>増え、</w:t>
      </w:r>
      <w:r w:rsidR="002E47AD" w:rsidRPr="00D8736A">
        <w:rPr>
          <w:rFonts w:ascii="ＭＳ 明朝" w:eastAsia="ＭＳ 明朝" w:hAnsi="ＭＳ 明朝" w:cs="Times New Roman" w:hint="eastAsia"/>
          <w:eastAsianLayout w:id="-968683008" w:vert="1" w:vertCompress="1"/>
        </w:rPr>
        <w:t>28</w:t>
      </w:r>
      <w:r w:rsidR="002E47AD" w:rsidRPr="002E47AD">
        <w:rPr>
          <w:rFonts w:ascii="ＭＳ 明朝" w:eastAsia="ＭＳ 明朝" w:hAnsi="ＭＳ 明朝" w:cs="Times New Roman" w:hint="eastAsia"/>
        </w:rPr>
        <w:t xml:space="preserve">か月連続の上昇となりました。 </w:t>
      </w:r>
      <w:r>
        <w:rPr>
          <w:rFonts w:ascii="ＭＳ 明朝" w:eastAsia="ＭＳ 明朝" w:hAnsi="ＭＳ 明朝" w:cs="Times New Roman" w:hint="eastAsia"/>
        </w:rPr>
        <w:t>しかし</w:t>
      </w:r>
      <w:r w:rsidR="002E47AD" w:rsidRPr="002E47AD">
        <w:rPr>
          <w:rFonts w:ascii="ＭＳ 明朝" w:eastAsia="ＭＳ 明朝" w:hAnsi="ＭＳ 明朝" w:cs="Times New Roman" w:hint="eastAsia"/>
        </w:rPr>
        <w:t>一方、物価の変動を反映した「実質賃金」は、前の年の同じ月と比</w:t>
      </w:r>
      <w:r w:rsidR="002E47AD" w:rsidRPr="002E47AD">
        <w:rPr>
          <w:rFonts w:ascii="ＭＳ 明朝" w:eastAsia="ＭＳ 明朝" w:hAnsi="ＭＳ 明朝" w:cs="Times New Roman" w:hint="eastAsia"/>
        </w:rPr>
        <w:lastRenderedPageBreak/>
        <w:t>べて</w:t>
      </w:r>
      <w:r>
        <w:rPr>
          <w:rFonts w:ascii="ＭＳ 明朝" w:eastAsia="ＭＳ 明朝" w:hAnsi="ＭＳ 明朝" w:cs="Times New Roman" w:hint="eastAsia"/>
        </w:rPr>
        <w:t>０・７</w:t>
      </w:r>
      <w:r w:rsidR="002E47AD" w:rsidRPr="002E47AD">
        <w:rPr>
          <w:rFonts w:ascii="ＭＳ 明朝" w:eastAsia="ＭＳ 明朝" w:hAnsi="ＭＳ 明朝" w:cs="Times New Roman" w:hint="eastAsia"/>
        </w:rPr>
        <w:t>パーセント減り、</w:t>
      </w:r>
      <w:r w:rsidR="002E47AD" w:rsidRPr="00D8736A">
        <w:rPr>
          <w:rFonts w:ascii="ＭＳ 明朝" w:eastAsia="ＭＳ 明朝" w:hAnsi="ＭＳ 明朝" w:cs="Times New Roman" w:hint="eastAsia"/>
          <w:eastAsianLayout w:id="-968683007" w:vert="1" w:vertCompress="1"/>
        </w:rPr>
        <w:t>25</w:t>
      </w:r>
      <w:r w:rsidR="002E47AD" w:rsidRPr="002E47AD">
        <w:rPr>
          <w:rFonts w:ascii="ＭＳ 明朝" w:eastAsia="ＭＳ 明朝" w:hAnsi="ＭＳ 明朝" w:cs="Times New Roman" w:hint="eastAsia"/>
        </w:rPr>
        <w:t>か月連続の減少となりました。</w:t>
      </w:r>
    </w:p>
    <w:p w14:paraId="4D71C24D" w14:textId="619D595B" w:rsidR="00D8736A" w:rsidRDefault="00D8736A" w:rsidP="002E47AD">
      <w:pPr>
        <w:ind w:firstLineChars="100" w:firstLine="210"/>
        <w:rPr>
          <w:rFonts w:ascii="ＭＳ 明朝" w:eastAsia="ＭＳ 明朝" w:hAnsi="ＭＳ 明朝" w:cs="Times New Roman"/>
        </w:rPr>
      </w:pPr>
    </w:p>
    <w:p w14:paraId="1C11318B" w14:textId="6F436C0E" w:rsidR="00D8736A" w:rsidRPr="00D8736A" w:rsidRDefault="00296F09" w:rsidP="00D8736A">
      <w:pPr>
        <w:rPr>
          <w:rFonts w:ascii="HGP創英角ﾎﾟｯﾌﾟ体" w:eastAsia="HGP創英角ﾎﾟｯﾌﾟ体" w:hAnsi="HGP創英角ﾎﾟｯﾌﾟ体" w:cs="Times New Roman"/>
          <w:sz w:val="40"/>
          <w:szCs w:val="40"/>
        </w:rPr>
      </w:pPr>
      <w:r>
        <w:rPr>
          <w:noProof/>
        </w:rPr>
        <w:drawing>
          <wp:anchor distT="0" distB="0" distL="114300" distR="114300" simplePos="0" relativeHeight="251796480" behindDoc="0" locked="0" layoutInCell="1" allowOverlap="1" wp14:anchorId="03E0F1FB" wp14:editId="7F877EC8">
            <wp:simplePos x="0" y="0"/>
            <wp:positionH relativeFrom="margin">
              <wp:align>left</wp:align>
            </wp:positionH>
            <wp:positionV relativeFrom="margin">
              <wp:posOffset>19050</wp:posOffset>
            </wp:positionV>
            <wp:extent cx="1152525" cy="1571625"/>
            <wp:effectExtent l="0" t="0" r="9525" b="9525"/>
            <wp:wrapSquare wrapText="bothSides"/>
            <wp:docPr id="1423753298" name="図 1" descr="業績好調な会社 会社,企業,業績好調の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業績好調な会社 会社,企業,業績好調のイラスト素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5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36A" w:rsidRPr="00D8736A">
        <w:rPr>
          <w:rFonts w:ascii="HGP創英角ﾎﾟｯﾌﾟ体" w:eastAsia="HGP創英角ﾎﾟｯﾌﾟ体" w:hAnsi="HGP創英角ﾎﾟｯﾌﾟ体" w:cs="Times New Roman" w:hint="eastAsia"/>
          <w:sz w:val="40"/>
          <w:szCs w:val="40"/>
        </w:rPr>
        <w:t>１９９１年以降減少は最長</w:t>
      </w:r>
    </w:p>
    <w:p w14:paraId="666B452A" w14:textId="35828D8F" w:rsidR="00D8736A" w:rsidRDefault="002E47AD" w:rsidP="002E47AD">
      <w:pPr>
        <w:ind w:firstLineChars="100" w:firstLine="210"/>
        <w:rPr>
          <w:rFonts w:ascii="ＭＳ 明朝" w:eastAsia="ＭＳ 明朝" w:hAnsi="ＭＳ 明朝" w:cs="Times New Roman"/>
        </w:rPr>
      </w:pPr>
      <w:r w:rsidRPr="002E47AD">
        <w:rPr>
          <w:rFonts w:ascii="ＭＳ 明朝" w:eastAsia="ＭＳ 明朝" w:hAnsi="ＭＳ 明朝" w:cs="Times New Roman" w:hint="eastAsia"/>
        </w:rPr>
        <w:t>統計が比較できる</w:t>
      </w:r>
      <w:r w:rsidR="00D8736A">
        <w:rPr>
          <w:rFonts w:ascii="ＭＳ 明朝" w:eastAsia="ＭＳ 明朝" w:hAnsi="ＭＳ 明朝" w:cs="Times New Roman" w:hint="eastAsia"/>
        </w:rPr>
        <w:t>１９９１</w:t>
      </w:r>
      <w:r w:rsidRPr="002E47AD">
        <w:rPr>
          <w:rFonts w:ascii="ＭＳ 明朝" w:eastAsia="ＭＳ 明朝" w:hAnsi="ＭＳ 明朝" w:cs="Times New Roman" w:hint="eastAsia"/>
        </w:rPr>
        <w:t xml:space="preserve">年以降、最も長い期間連続で減少していて、依然として物価の上昇に賃金が追い付いていない状況が続いています。 </w:t>
      </w:r>
    </w:p>
    <w:p w14:paraId="71409DAA" w14:textId="35DFF6CF" w:rsidR="00D8736A" w:rsidRDefault="00D8736A" w:rsidP="002E47AD">
      <w:pPr>
        <w:ind w:firstLineChars="100" w:firstLine="210"/>
        <w:rPr>
          <w:rFonts w:ascii="ＭＳ 明朝" w:eastAsia="ＭＳ 明朝" w:hAnsi="ＭＳ 明朝" w:cs="Times New Roman"/>
        </w:rPr>
      </w:pPr>
      <w:r>
        <w:rPr>
          <w:rFonts w:ascii="ＭＳ 明朝" w:eastAsia="ＭＳ 明朝" w:hAnsi="ＭＳ 明朝" w:cs="Times New Roman" w:hint="eastAsia"/>
        </w:rPr>
        <w:t>いくつかのメディアは「</w:t>
      </w:r>
      <w:r w:rsidR="002E47AD" w:rsidRPr="002E47AD">
        <w:rPr>
          <w:rFonts w:ascii="ＭＳ 明朝" w:eastAsia="ＭＳ 明朝" w:hAnsi="ＭＳ 明朝" w:cs="Times New Roman" w:hint="eastAsia"/>
        </w:rPr>
        <w:t>実質賃金の下げ幅は、前の月と比べて</w:t>
      </w:r>
      <w:r>
        <w:rPr>
          <w:rFonts w:ascii="ＭＳ 明朝" w:eastAsia="ＭＳ 明朝" w:hAnsi="ＭＳ 明朝" w:cs="Times New Roman" w:hint="eastAsia"/>
        </w:rPr>
        <w:t>１・４</w:t>
      </w:r>
      <w:r w:rsidR="002E47AD" w:rsidRPr="002E47AD">
        <w:rPr>
          <w:rFonts w:ascii="ＭＳ 明朝" w:eastAsia="ＭＳ 明朝" w:hAnsi="ＭＳ 明朝" w:cs="Times New Roman" w:hint="eastAsia"/>
        </w:rPr>
        <w:t>ポイント改善</w:t>
      </w:r>
      <w:r>
        <w:rPr>
          <w:rFonts w:ascii="ＭＳ 明朝" w:eastAsia="ＭＳ 明朝" w:hAnsi="ＭＳ 明朝" w:cs="Times New Roman" w:hint="eastAsia"/>
        </w:rPr>
        <w:t>」などと報じています。</w:t>
      </w:r>
    </w:p>
    <w:p w14:paraId="0EDA239B" w14:textId="6751CD59" w:rsidR="0029455F" w:rsidRDefault="00D8736A" w:rsidP="002E47AD">
      <w:pPr>
        <w:ind w:firstLineChars="100" w:firstLine="210"/>
        <w:rPr>
          <w:rFonts w:ascii="ＭＳ 明朝" w:eastAsia="ＭＳ 明朝" w:hAnsi="ＭＳ 明朝" w:cs="Times New Roman"/>
        </w:rPr>
      </w:pPr>
      <w:r>
        <w:rPr>
          <w:rFonts w:ascii="ＭＳ 明朝" w:eastAsia="ＭＳ 明朝" w:hAnsi="ＭＳ 明朝" w:cs="Times New Roman" w:hint="eastAsia"/>
        </w:rPr>
        <w:t>厚労省は、</w:t>
      </w:r>
      <w:r w:rsidR="002E47AD" w:rsidRPr="002E47AD">
        <w:rPr>
          <w:rFonts w:ascii="ＭＳ 明朝" w:eastAsia="ＭＳ 明朝" w:hAnsi="ＭＳ 明朝" w:cs="Times New Roman" w:hint="eastAsia"/>
        </w:rPr>
        <w:t>「今年の春闘で高い水準で賃上げの動</w:t>
      </w:r>
      <w:r w:rsidR="002E47AD" w:rsidRPr="002E47AD">
        <w:rPr>
          <w:rFonts w:ascii="ＭＳ 明朝" w:eastAsia="ＭＳ 明朝" w:hAnsi="ＭＳ 明朝" w:cs="Times New Roman" w:hint="eastAsia"/>
        </w:rPr>
        <w:t>きが広がった影響などが考えられる」</w:t>
      </w:r>
      <w:r w:rsidR="00941D21">
        <w:rPr>
          <w:rFonts w:ascii="ＭＳ 明朝" w:eastAsia="ＭＳ 明朝" w:hAnsi="ＭＳ 明朝" w:cs="Times New Roman" w:hint="eastAsia"/>
        </w:rPr>
        <w:t>と</w:t>
      </w:r>
      <w:r w:rsidR="0029455F">
        <w:rPr>
          <w:rFonts w:ascii="ＭＳ 明朝" w:eastAsia="ＭＳ 明朝" w:hAnsi="ＭＳ 明朝" w:cs="Times New Roman" w:hint="eastAsia"/>
        </w:rPr>
        <w:t>言い、</w:t>
      </w:r>
      <w:r w:rsidR="002E47AD" w:rsidRPr="002E47AD">
        <w:rPr>
          <w:rFonts w:ascii="ＭＳ 明朝" w:eastAsia="ＭＳ 明朝" w:hAnsi="ＭＳ 明朝" w:cs="Times New Roman" w:hint="eastAsia"/>
        </w:rPr>
        <w:t>「実質賃金が今後いつプラスに転じるか注視したい」と</w:t>
      </w:r>
      <w:r w:rsidR="0029455F">
        <w:rPr>
          <w:rFonts w:ascii="ＭＳ 明朝" w:eastAsia="ＭＳ 明朝" w:hAnsi="ＭＳ 明朝" w:cs="Times New Roman" w:hint="eastAsia"/>
        </w:rPr>
        <w:t>述べています。</w:t>
      </w:r>
    </w:p>
    <w:p w14:paraId="09C92F3E" w14:textId="01431267" w:rsidR="005C4C7C" w:rsidRDefault="0029455F" w:rsidP="00C50D8F">
      <w:pPr>
        <w:ind w:firstLineChars="100" w:firstLine="210"/>
        <w:rPr>
          <w:rFonts w:ascii="ＭＳ 明朝" w:eastAsia="ＭＳ 明朝" w:hAnsi="ＭＳ 明朝" w:cs="Times New Roman"/>
        </w:rPr>
      </w:pPr>
      <w:r>
        <w:rPr>
          <w:rFonts w:ascii="ＭＳ 明朝" w:eastAsia="ＭＳ 明朝" w:hAnsi="ＭＳ 明朝" w:cs="Times New Roman" w:hint="eastAsia"/>
        </w:rPr>
        <w:t>しかしこれはおかしな話です。</w:t>
      </w:r>
      <w:r w:rsidRPr="0029455F">
        <w:rPr>
          <w:rFonts w:ascii="ＭＳ 明朝" w:eastAsia="ＭＳ 明朝" w:hAnsi="ＭＳ 明朝" w:cs="Times New Roman" w:hint="eastAsia"/>
          <w:b/>
          <w:bCs/>
          <w:sz w:val="24"/>
          <w:szCs w:val="24"/>
        </w:rPr>
        <w:t>すでに２０２３年４月は、実質賃金は</w:t>
      </w:r>
      <w:r w:rsidR="00941D21">
        <w:rPr>
          <w:rFonts w:ascii="ＭＳ 明朝" w:eastAsia="ＭＳ 明朝" w:hAnsi="ＭＳ 明朝" w:cs="Times New Roman" w:hint="eastAsia"/>
          <w:b/>
          <w:bCs/>
          <w:sz w:val="24"/>
          <w:szCs w:val="24"/>
        </w:rPr>
        <w:t>対前年同月比で</w:t>
      </w:r>
      <w:r w:rsidRPr="0029455F">
        <w:rPr>
          <w:rFonts w:ascii="ＭＳ 明朝" w:eastAsia="ＭＳ 明朝" w:hAnsi="ＭＳ 明朝" w:cs="Times New Roman" w:hint="eastAsia"/>
          <w:b/>
          <w:bCs/>
          <w:sz w:val="24"/>
          <w:szCs w:val="24"/>
        </w:rPr>
        <w:t>３・２％も下落しています。それに比較して、なおかつ０・７％も下落</w:t>
      </w:r>
      <w:r>
        <w:rPr>
          <w:rFonts w:ascii="ＭＳ 明朝" w:eastAsia="ＭＳ 明朝" w:hAnsi="ＭＳ 明朝" w:cs="Times New Roman" w:hint="eastAsia"/>
        </w:rPr>
        <w:t>しているわけですから、重大な事態ということです。</w:t>
      </w:r>
    </w:p>
    <w:p w14:paraId="5E94EF3B" w14:textId="77777777" w:rsidR="0029455F" w:rsidRDefault="0029455F" w:rsidP="00C50D8F">
      <w:pPr>
        <w:ind w:firstLineChars="100" w:firstLine="139"/>
        <w:rPr>
          <w:rFonts w:ascii="ＭＳ 明朝" w:eastAsia="ＭＳ 明朝" w:hAnsi="ＭＳ 明朝" w:cs="Times New Roman"/>
        </w:rPr>
      </w:pPr>
      <w:r w:rsidRPr="0029455F">
        <w:rPr>
          <w:rFonts w:ascii="ＭＳ 明朝" w:eastAsia="ＭＳ 明朝" w:hAnsi="ＭＳ 明朝" w:cs="Times New Roman" w:hint="eastAsia"/>
          <w:w w:val="67"/>
          <w:eastAsianLayout w:id="-968679680" w:vert="1" w:vertCompress="1"/>
        </w:rPr>
        <w:t>２４</w:t>
      </w:r>
      <w:r>
        <w:rPr>
          <w:rFonts w:ascii="ＭＳ 明朝" w:eastAsia="ＭＳ 明朝" w:hAnsi="ＭＳ 明朝" w:cs="Times New Roman" w:hint="eastAsia"/>
        </w:rPr>
        <w:t>春闘期の頑張りの成果＝賃金引上げの成果が、物価上昇で食いつぶされていることをしっかり「注視」する必要があります。</w:t>
      </w:r>
    </w:p>
    <w:p w14:paraId="6C046516" w14:textId="640FE0FF" w:rsidR="00561036" w:rsidRDefault="00296F09" w:rsidP="00C50D8F">
      <w:pPr>
        <w:ind w:firstLineChars="100" w:firstLine="210"/>
        <w:rPr>
          <w:rFonts w:ascii="ＭＳ 明朝" w:eastAsia="ＭＳ 明朝" w:hAnsi="ＭＳ 明朝" w:cs="Times New Roman"/>
        </w:rPr>
      </w:pPr>
      <w:r>
        <w:rPr>
          <w:rFonts w:ascii="ＭＳ 明朝" w:eastAsia="ＭＳ 明朝" w:hAnsi="ＭＳ 明朝" w:cs="Times New Roman"/>
          <w:noProof/>
          <w:szCs w:val="21"/>
        </w:rPr>
        <mc:AlternateContent>
          <mc:Choice Requires="wps">
            <w:drawing>
              <wp:anchor distT="0" distB="0" distL="114300" distR="114300" simplePos="0" relativeHeight="251808768" behindDoc="0" locked="0" layoutInCell="1" allowOverlap="1" wp14:anchorId="30E86CD4" wp14:editId="50378F7F">
                <wp:simplePos x="0" y="0"/>
                <wp:positionH relativeFrom="column">
                  <wp:posOffset>-1731010</wp:posOffset>
                </wp:positionH>
                <wp:positionV relativeFrom="margin">
                  <wp:align>bottom</wp:align>
                </wp:positionV>
                <wp:extent cx="6543675" cy="5200650"/>
                <wp:effectExtent l="19050" t="19050" r="28575" b="19050"/>
                <wp:wrapNone/>
                <wp:docPr id="541913283" name="正方形/長方形 10"/>
                <wp:cNvGraphicFramePr/>
                <a:graphic xmlns:a="http://schemas.openxmlformats.org/drawingml/2006/main">
                  <a:graphicData uri="http://schemas.microsoft.com/office/word/2010/wordprocessingShape">
                    <wps:wsp>
                      <wps:cNvSpPr/>
                      <wps:spPr>
                        <a:xfrm>
                          <a:off x="0" y="0"/>
                          <a:ext cx="6543675" cy="5200650"/>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3A8782" w14:textId="77777777" w:rsidR="00296F09" w:rsidRPr="00296F09" w:rsidRDefault="00296F09" w:rsidP="00296F09">
                            <w:pPr>
                              <w:rPr>
                                <w:rFonts w:ascii="BIZ UDPゴシック" w:eastAsia="BIZ UDPゴシック" w:hAnsi="BIZ UDPゴシック" w:cs="Times New Roman"/>
                                <w:color w:val="000F31"/>
                                <w:sz w:val="28"/>
                                <w:szCs w:val="28"/>
                                <w14:ligatures w14:val="standardContextual"/>
                              </w:rPr>
                            </w:pPr>
                            <w:r w:rsidRPr="00296F09">
                              <w:rPr>
                                <w:rFonts w:ascii="BIZ UDPゴシック" w:eastAsia="BIZ UDPゴシック" w:hAnsi="BIZ UDPゴシック" w:cs="Times New Roman" w:hint="eastAsia"/>
                                <w:color w:val="000F31"/>
                                <w:sz w:val="28"/>
                                <w:szCs w:val="28"/>
                                <w14:ligatures w14:val="standardContextual"/>
                              </w:rPr>
                              <w:t>賃金その1　「毎月勤労統計」（厚労省）より</w:t>
                            </w:r>
                          </w:p>
                          <w:p w14:paraId="5B6D5B58" w14:textId="77777777" w:rsidR="00296F09" w:rsidRDefault="00296F09" w:rsidP="00296F09">
                            <w:pPr>
                              <w:rPr>
                                <w:rFonts w:ascii="BIZ UDPゴシック" w:eastAsia="BIZ UDPゴシック" w:hAnsi="BIZ UDPゴシック" w:cs="Times New Roman"/>
                                <w:color w:val="000F31"/>
                                <w:sz w:val="22"/>
                                <w14:ligatures w14:val="standardContextual"/>
                              </w:rPr>
                            </w:pPr>
                            <w:r w:rsidRPr="00296F09">
                              <w:rPr>
                                <w:rFonts w:ascii="BIZ UDPゴシック" w:eastAsia="BIZ UDPゴシック" w:hAnsi="BIZ UDPゴシック" w:cs="Times New Roman" w:hint="eastAsia"/>
                                <w:color w:val="000F31"/>
                                <w:sz w:val="24"/>
                                <w:szCs w:val="24"/>
                                <w14:ligatures w14:val="standardContextual"/>
                              </w:rPr>
                              <w:t xml:space="preserve">　</w:t>
                            </w:r>
                            <w:r w:rsidRPr="00296F09">
                              <w:rPr>
                                <w:rFonts w:ascii="BIZ UDPゴシック" w:eastAsia="BIZ UDPゴシック" w:hAnsi="BIZ UDPゴシック" w:cs="Times New Roman" w:hint="eastAsia"/>
                                <w:color w:val="000F31"/>
                                <w:sz w:val="22"/>
                                <w14:ligatures w14:val="standardContextual"/>
                              </w:rPr>
                              <w:t>●賃金</w:t>
                            </w:r>
                            <w:r w:rsidRPr="00296F09">
                              <w:rPr>
                                <w:rFonts w:ascii="BIZ UDPゴシック" w:eastAsia="BIZ UDPゴシック" w:hAnsi="BIZ UDPゴシック" w:cs="Times New Roman" w:hint="eastAsia"/>
                                <w:color w:val="C00000"/>
                                <w:sz w:val="22"/>
                                <w:u w:val="single"/>
                                <w14:ligatures w14:val="standardContextual"/>
                              </w:rPr>
                              <w:t>25ヵ月連続(２０２２年４月～2024年4月-4月速報)</w:t>
                            </w:r>
                            <w:r w:rsidRPr="00296F09">
                              <w:rPr>
                                <w:rFonts w:ascii="BIZ UDPゴシック" w:eastAsia="BIZ UDPゴシック" w:hAnsi="BIZ UDPゴシック" w:cs="Times New Roman" w:hint="eastAsia"/>
                                <w:color w:val="000F31"/>
                                <w:sz w:val="22"/>
                                <w:u w:val="single"/>
                                <w14:ligatures w14:val="standardContextual"/>
                              </w:rPr>
                              <w:t>の対前年同月比マイナス</w:t>
                            </w:r>
                            <w:r w:rsidRPr="00296F09">
                              <w:rPr>
                                <w:rFonts w:ascii="BIZ UDPゴシック" w:eastAsia="BIZ UDPゴシック" w:hAnsi="BIZ UDPゴシック" w:cs="Times New Roman" w:hint="eastAsia"/>
                                <w:color w:val="000F31"/>
                                <w:szCs w:val="21"/>
                                <w:u w:val="single"/>
                                <w14:ligatures w14:val="standardContextual"/>
                              </w:rPr>
                              <w:t>（2024年5月23日発表＝確報　厚労省「</w:t>
                            </w:r>
                            <w:r w:rsidRPr="00296F09">
                              <w:rPr>
                                <w:rFonts w:ascii="BIZ UDPゴシック" w:eastAsia="BIZ UDPゴシック" w:hAnsi="BIZ UDPゴシック" w:cs="Times New Roman"/>
                                <w:color w:val="000F31"/>
                                <w:szCs w:val="21"/>
                                <w:u w:val="single"/>
                                <w14:ligatures w14:val="standardContextual"/>
                              </w:rPr>
                              <w:t>毎月</w:t>
                            </w:r>
                            <w:r w:rsidRPr="00296F09">
                              <w:rPr>
                                <w:rFonts w:ascii="BIZ UDPゴシック" w:eastAsia="BIZ UDPゴシック" w:hAnsi="BIZ UDPゴシック" w:cs="Times New Roman" w:hint="eastAsia"/>
                                <w:color w:val="000F31"/>
                                <w:szCs w:val="21"/>
                                <w:u w:val="single"/>
                                <w14:ligatures w14:val="standardContextual"/>
                              </w:rPr>
                              <w:t>勤労統計」）</w:t>
                            </w:r>
                            <w:bookmarkStart w:id="4" w:name="_Hlk162952031"/>
                            <w:r w:rsidRPr="00296F09">
                              <w:rPr>
                                <w:rFonts w:ascii="BIZ UDPゴシック" w:eastAsia="BIZ UDPゴシック" w:hAnsi="BIZ UDPゴシック" w:cs="Times New Roman" w:hint="eastAsia"/>
                                <w:color w:val="000F31"/>
                                <w:sz w:val="22"/>
                                <w14:ligatures w14:val="standardContextual"/>
                              </w:rPr>
                              <w:t xml:space="preserve">　≪↑</w:t>
                            </w:r>
                            <w:r w:rsidRPr="00296F09">
                              <w:rPr>
                                <w:rFonts w:ascii="BIZ UDPゴシック" w:eastAsia="BIZ UDPゴシック" w:hAnsi="BIZ UDPゴシック" w:cs="Times New Roman" w:hint="eastAsia"/>
                                <w:color w:val="C00000"/>
                                <w:sz w:val="22"/>
                                <w14:ligatures w14:val="standardContextual"/>
                              </w:rPr>
                              <w:t>2024年4月分の現金支給総額</w:t>
                            </w:r>
                            <w:r w:rsidRPr="00296F09">
                              <w:rPr>
                                <w:rFonts w:ascii="BIZ UDPゴシック" w:eastAsia="BIZ UDPゴシック" w:hAnsi="BIZ UDPゴシック" w:cs="Times New Roman" w:hint="eastAsia"/>
                                <w:color w:val="000F31"/>
                                <w:sz w:val="22"/>
                                <w14:ligatures w14:val="standardContextual"/>
                              </w:rPr>
                              <w:t xml:space="preserve">≫　</w:t>
                            </w:r>
                            <w:bookmarkEnd w:id="4"/>
                          </w:p>
                          <w:p w14:paraId="3AF4007E" w14:textId="77777777" w:rsidR="00296F09" w:rsidRPr="00296F09" w:rsidRDefault="00296F09" w:rsidP="00296F09">
                            <w:pPr>
                              <w:rPr>
                                <w:rFonts w:ascii="BIZ UDPゴシック" w:eastAsia="BIZ UDPゴシック" w:hAnsi="BIZ UDPゴシック" w:cs="Times New Roman"/>
                                <w:color w:val="000F31"/>
                                <w:sz w:val="16"/>
                                <w:szCs w:val="16"/>
                                <w14:ligatures w14:val="standardContextual"/>
                              </w:rPr>
                            </w:pPr>
                          </w:p>
                          <w:p w14:paraId="0D562600" w14:textId="60B176EE" w:rsidR="00296F09" w:rsidRPr="00296F09" w:rsidRDefault="00296F09" w:rsidP="00296F09">
                            <w:pPr>
                              <w:rPr>
                                <w:rFonts w:ascii="BIZ UDPゴシック" w:eastAsia="BIZ UDPゴシック" w:hAnsi="BIZ UDPゴシック" w:cs="Times New Roman"/>
                                <w:color w:val="000F31"/>
                                <w:sz w:val="18"/>
                                <w:szCs w:val="18"/>
                                <w14:ligatures w14:val="standardContextual"/>
                              </w:rPr>
                            </w:pPr>
                            <w:r w:rsidRPr="00296F09">
                              <w:rPr>
                                <w:rFonts w:ascii="BIZ UDPゴシック" w:eastAsia="BIZ UDPゴシック" w:hAnsi="BIZ UDPゴシック" w:cs="Times New Roman" w:hint="eastAsia"/>
                                <w:color w:val="000F31"/>
                                <w:sz w:val="22"/>
                                <w14:ligatures w14:val="standardContextual"/>
                              </w:rPr>
                              <w:t xml:space="preserve">　</w:t>
                            </w:r>
                            <w:r w:rsidRPr="00296F09">
                              <w:rPr>
                                <w:rFonts w:ascii="BIZ UDPゴシック" w:eastAsia="BIZ UDPゴシック" w:hAnsi="BIZ UDPゴシック" w:cs="Times New Roman" w:hint="eastAsia"/>
                                <w:color w:val="000F31"/>
                                <w:sz w:val="22"/>
                                <w14:ligatures w14:val="standardContextual"/>
                              </w:rPr>
                              <w:t>≪↓事業規模5人以上、実質賃金（現金支給総額）の対前年同月比の</w:t>
                            </w:r>
                            <w:r w:rsidR="00941D21">
                              <w:rPr>
                                <w:rFonts w:ascii="BIZ UDPゴシック" w:eastAsia="BIZ UDPゴシック" w:hAnsi="BIZ UDPゴシック" w:cs="Times New Roman" w:hint="eastAsia"/>
                                <w:color w:val="000F31"/>
                                <w:sz w:val="22"/>
                                <w14:ligatures w14:val="standardContextual"/>
                              </w:rPr>
                              <w:t>2023年以降の</w:t>
                            </w:r>
                            <w:r w:rsidRPr="00296F09">
                              <w:rPr>
                                <w:rFonts w:ascii="BIZ UDPゴシック" w:eastAsia="BIZ UDPゴシック" w:hAnsi="BIZ UDPゴシック" w:cs="Times New Roman" w:hint="eastAsia"/>
                                <w:color w:val="000F31"/>
                                <w:sz w:val="22"/>
                                <w14:ligatures w14:val="standardContextual"/>
                              </w:rPr>
                              <w:t>推移≫</w:t>
                            </w:r>
                          </w:p>
                          <w:tbl>
                            <w:tblPr>
                              <w:tblStyle w:val="ac"/>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5"/>
                              <w:gridCol w:w="1374"/>
                              <w:gridCol w:w="1375"/>
                              <w:gridCol w:w="1375"/>
                              <w:gridCol w:w="1376"/>
                              <w:gridCol w:w="1376"/>
                              <w:gridCol w:w="1525"/>
                            </w:tblGrid>
                            <w:tr w:rsidR="00296F09" w:rsidRPr="00296F09" w14:paraId="66F40306" w14:textId="77777777" w:rsidTr="00553C10">
                              <w:tc>
                                <w:tcPr>
                                  <w:tcW w:w="1375" w:type="dxa"/>
                                  <w:shd w:val="clear" w:color="auto" w:fill="FFFF00"/>
                                </w:tcPr>
                                <w:p w14:paraId="3CFC781C"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2023/1</w:t>
                                  </w:r>
                                </w:p>
                              </w:tc>
                              <w:tc>
                                <w:tcPr>
                                  <w:tcW w:w="1374" w:type="dxa"/>
                                  <w:shd w:val="clear" w:color="auto" w:fill="FFFF00"/>
                                </w:tcPr>
                                <w:p w14:paraId="3C98A729"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2023/2</w:t>
                                  </w:r>
                                </w:p>
                              </w:tc>
                              <w:tc>
                                <w:tcPr>
                                  <w:tcW w:w="1375" w:type="dxa"/>
                                  <w:shd w:val="clear" w:color="auto" w:fill="FFFF00"/>
                                </w:tcPr>
                                <w:p w14:paraId="47519354"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2023/3</w:t>
                                  </w:r>
                                </w:p>
                              </w:tc>
                              <w:tc>
                                <w:tcPr>
                                  <w:tcW w:w="1375" w:type="dxa"/>
                                  <w:shd w:val="clear" w:color="auto" w:fill="FFFF00"/>
                                </w:tcPr>
                                <w:p w14:paraId="1F8DE9A4"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2023/4</w:t>
                                  </w:r>
                                </w:p>
                              </w:tc>
                              <w:tc>
                                <w:tcPr>
                                  <w:tcW w:w="1376" w:type="dxa"/>
                                  <w:shd w:val="clear" w:color="auto" w:fill="FFFF00"/>
                                </w:tcPr>
                                <w:p w14:paraId="2248F02D"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2023/5</w:t>
                                  </w:r>
                                </w:p>
                              </w:tc>
                              <w:tc>
                                <w:tcPr>
                                  <w:tcW w:w="1376" w:type="dxa"/>
                                  <w:shd w:val="clear" w:color="auto" w:fill="FFFF00"/>
                                </w:tcPr>
                                <w:p w14:paraId="6332BFA5"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2023/6</w:t>
                                  </w:r>
                                </w:p>
                              </w:tc>
                              <w:tc>
                                <w:tcPr>
                                  <w:tcW w:w="1525" w:type="dxa"/>
                                  <w:shd w:val="clear" w:color="auto" w:fill="FFFF00"/>
                                </w:tcPr>
                                <w:p w14:paraId="2CEEF9DB"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2023/7</w:t>
                                  </w:r>
                                </w:p>
                              </w:tc>
                            </w:tr>
                            <w:tr w:rsidR="00296F09" w:rsidRPr="00296F09" w14:paraId="1757D202" w14:textId="77777777" w:rsidTr="00553C10">
                              <w:tc>
                                <w:tcPr>
                                  <w:tcW w:w="1375" w:type="dxa"/>
                                </w:tcPr>
                                <w:p w14:paraId="3A24ED6C"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－4.1％</w:t>
                                  </w:r>
                                </w:p>
                              </w:tc>
                              <w:tc>
                                <w:tcPr>
                                  <w:tcW w:w="1374" w:type="dxa"/>
                                </w:tcPr>
                                <w:p w14:paraId="35B525D2"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−2.9％</w:t>
                                  </w:r>
                                </w:p>
                              </w:tc>
                              <w:tc>
                                <w:tcPr>
                                  <w:tcW w:w="1375" w:type="dxa"/>
                                </w:tcPr>
                                <w:p w14:paraId="0178BE1D"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－2.3％</w:t>
                                  </w:r>
                                </w:p>
                              </w:tc>
                              <w:tc>
                                <w:tcPr>
                                  <w:tcW w:w="1375" w:type="dxa"/>
                                </w:tcPr>
                                <w:p w14:paraId="10220354"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－3.2％</w:t>
                                  </w:r>
                                </w:p>
                              </w:tc>
                              <w:tc>
                                <w:tcPr>
                                  <w:tcW w:w="1376" w:type="dxa"/>
                                </w:tcPr>
                                <w:p w14:paraId="03E6681D"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－0.9％</w:t>
                                  </w:r>
                                </w:p>
                              </w:tc>
                              <w:tc>
                                <w:tcPr>
                                  <w:tcW w:w="1376" w:type="dxa"/>
                                </w:tcPr>
                                <w:p w14:paraId="3934E129"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－1.6％</w:t>
                                  </w:r>
                                </w:p>
                              </w:tc>
                              <w:tc>
                                <w:tcPr>
                                  <w:tcW w:w="1525" w:type="dxa"/>
                                </w:tcPr>
                                <w:p w14:paraId="3CAEC211"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－2.7％</w:t>
                                  </w:r>
                                </w:p>
                              </w:tc>
                            </w:tr>
                            <w:tr w:rsidR="00296F09" w:rsidRPr="00296F09" w14:paraId="52DA2ABF" w14:textId="77777777" w:rsidTr="00553C10">
                              <w:tc>
                                <w:tcPr>
                                  <w:tcW w:w="1375" w:type="dxa"/>
                                  <w:shd w:val="clear" w:color="auto" w:fill="FFFF00"/>
                                </w:tcPr>
                                <w:p w14:paraId="1F204350"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2023/8</w:t>
                                  </w:r>
                                </w:p>
                              </w:tc>
                              <w:tc>
                                <w:tcPr>
                                  <w:tcW w:w="1374" w:type="dxa"/>
                                  <w:shd w:val="clear" w:color="auto" w:fill="FFFF00"/>
                                </w:tcPr>
                                <w:p w14:paraId="33C30A76"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2023/9</w:t>
                                  </w:r>
                                </w:p>
                              </w:tc>
                              <w:tc>
                                <w:tcPr>
                                  <w:tcW w:w="1375" w:type="dxa"/>
                                  <w:shd w:val="clear" w:color="auto" w:fill="FFFF00"/>
                                </w:tcPr>
                                <w:p w14:paraId="5C7525C2"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2023/10</w:t>
                                  </w:r>
                                </w:p>
                              </w:tc>
                              <w:tc>
                                <w:tcPr>
                                  <w:tcW w:w="1375" w:type="dxa"/>
                                  <w:shd w:val="clear" w:color="auto" w:fill="FFFF00"/>
                                </w:tcPr>
                                <w:p w14:paraId="15367BF7"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2023/11</w:t>
                                  </w:r>
                                </w:p>
                              </w:tc>
                              <w:tc>
                                <w:tcPr>
                                  <w:tcW w:w="1376" w:type="dxa"/>
                                  <w:shd w:val="clear" w:color="auto" w:fill="FFFF00"/>
                                </w:tcPr>
                                <w:p w14:paraId="663E6934"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2023/12</w:t>
                                  </w:r>
                                </w:p>
                              </w:tc>
                              <w:tc>
                                <w:tcPr>
                                  <w:tcW w:w="1376" w:type="dxa"/>
                                  <w:shd w:val="clear" w:color="auto" w:fill="FFFF00"/>
                                </w:tcPr>
                                <w:p w14:paraId="0356CBC2"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2024/1</w:t>
                                  </w:r>
                                </w:p>
                              </w:tc>
                              <w:tc>
                                <w:tcPr>
                                  <w:tcW w:w="1525" w:type="dxa"/>
                                  <w:shd w:val="clear" w:color="auto" w:fill="FFFF00"/>
                                </w:tcPr>
                                <w:p w14:paraId="33D3791D"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2024/2</w:t>
                                  </w:r>
                                </w:p>
                              </w:tc>
                            </w:tr>
                            <w:tr w:rsidR="00296F09" w:rsidRPr="00296F09" w14:paraId="332AECB4" w14:textId="77777777" w:rsidTr="00553C10">
                              <w:tc>
                                <w:tcPr>
                                  <w:tcW w:w="1375" w:type="dxa"/>
                                </w:tcPr>
                                <w:p w14:paraId="16A6B9BB"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－2.8％</w:t>
                                  </w:r>
                                </w:p>
                              </w:tc>
                              <w:tc>
                                <w:tcPr>
                                  <w:tcW w:w="1374" w:type="dxa"/>
                                </w:tcPr>
                                <w:p w14:paraId="152FF455"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－2.9％</w:t>
                                  </w:r>
                                </w:p>
                              </w:tc>
                              <w:tc>
                                <w:tcPr>
                                  <w:tcW w:w="1375" w:type="dxa"/>
                                </w:tcPr>
                                <w:p w14:paraId="6BBD1999"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－2.3％</w:t>
                                  </w:r>
                                </w:p>
                              </w:tc>
                              <w:tc>
                                <w:tcPr>
                                  <w:tcW w:w="1375" w:type="dxa"/>
                                </w:tcPr>
                                <w:p w14:paraId="508BEFAD"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－2.5％</w:t>
                                  </w:r>
                                </w:p>
                              </w:tc>
                              <w:tc>
                                <w:tcPr>
                                  <w:tcW w:w="1376" w:type="dxa"/>
                                </w:tcPr>
                                <w:p w14:paraId="2376ABAC"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－2.1％</w:t>
                                  </w:r>
                                </w:p>
                              </w:tc>
                              <w:tc>
                                <w:tcPr>
                                  <w:tcW w:w="1376" w:type="dxa"/>
                                </w:tcPr>
                                <w:p w14:paraId="1AA4A793"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－1.1％</w:t>
                                  </w:r>
                                </w:p>
                              </w:tc>
                              <w:tc>
                                <w:tcPr>
                                  <w:tcW w:w="1525" w:type="dxa"/>
                                </w:tcPr>
                                <w:p w14:paraId="39BD6DD2"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w:t>
                                  </w:r>
                                  <w:r w:rsidRPr="00296F09">
                                    <w:rPr>
                                      <w:rFonts w:ascii="BIZ UDPゴシック" w:eastAsia="BIZ UDPゴシック" w:hAnsi="BIZ UDPゴシック" w:cs="Times New Roman"/>
                                      <w:color w:val="000F31"/>
                                      <w:sz w:val="18"/>
                                      <w:szCs w:val="18"/>
                                    </w:rPr>
                                    <w:t>1.8％</w:t>
                                  </w:r>
                                </w:p>
                              </w:tc>
                            </w:tr>
                            <w:tr w:rsidR="00296F09" w:rsidRPr="00296F09" w14:paraId="0F8455F0" w14:textId="77777777" w:rsidTr="00553C10">
                              <w:tc>
                                <w:tcPr>
                                  <w:tcW w:w="1375" w:type="dxa"/>
                                  <w:shd w:val="clear" w:color="auto" w:fill="FFFF00"/>
                                </w:tcPr>
                                <w:p w14:paraId="10C77FF3"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2024/3</w:t>
                                  </w:r>
                                </w:p>
                              </w:tc>
                              <w:tc>
                                <w:tcPr>
                                  <w:tcW w:w="1374" w:type="dxa"/>
                                  <w:shd w:val="clear" w:color="auto" w:fill="FFFF00"/>
                                </w:tcPr>
                                <w:p w14:paraId="5084367D"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2024/4</w:t>
                                  </w:r>
                                </w:p>
                              </w:tc>
                              <w:tc>
                                <w:tcPr>
                                  <w:tcW w:w="1375" w:type="dxa"/>
                                  <w:shd w:val="clear" w:color="auto" w:fill="FFFF00"/>
                                </w:tcPr>
                                <w:p w14:paraId="7B2B2F80"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2024/5</w:t>
                                  </w:r>
                                </w:p>
                              </w:tc>
                              <w:tc>
                                <w:tcPr>
                                  <w:tcW w:w="1375" w:type="dxa"/>
                                  <w:shd w:val="clear" w:color="auto" w:fill="FFFF00"/>
                                </w:tcPr>
                                <w:p w14:paraId="42CA3663"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2024/6</w:t>
                                  </w:r>
                                </w:p>
                              </w:tc>
                              <w:tc>
                                <w:tcPr>
                                  <w:tcW w:w="1376" w:type="dxa"/>
                                  <w:shd w:val="clear" w:color="auto" w:fill="FFFF00"/>
                                </w:tcPr>
                                <w:p w14:paraId="62955B97"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2024/7</w:t>
                                  </w:r>
                                </w:p>
                              </w:tc>
                              <w:tc>
                                <w:tcPr>
                                  <w:tcW w:w="1376" w:type="dxa"/>
                                  <w:shd w:val="clear" w:color="auto" w:fill="FFFF00"/>
                                </w:tcPr>
                                <w:p w14:paraId="16E791B7"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2024/8</w:t>
                                  </w:r>
                                </w:p>
                              </w:tc>
                              <w:tc>
                                <w:tcPr>
                                  <w:tcW w:w="1525" w:type="dxa"/>
                                  <w:shd w:val="clear" w:color="auto" w:fill="FFFF00"/>
                                </w:tcPr>
                                <w:p w14:paraId="4CCDD57F"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2024/9</w:t>
                                  </w:r>
                                </w:p>
                              </w:tc>
                            </w:tr>
                            <w:tr w:rsidR="00296F09" w:rsidRPr="00296F09" w14:paraId="64B1156E" w14:textId="77777777" w:rsidTr="00553C10">
                              <w:tc>
                                <w:tcPr>
                                  <w:tcW w:w="1375" w:type="dxa"/>
                                </w:tcPr>
                                <w:p w14:paraId="62E181C5"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－2.1％</w:t>
                                  </w:r>
                                </w:p>
                              </w:tc>
                              <w:tc>
                                <w:tcPr>
                                  <w:tcW w:w="1374" w:type="dxa"/>
                                </w:tcPr>
                                <w:p w14:paraId="003C5B81" w14:textId="77777777" w:rsidR="00296F09" w:rsidRPr="00296F09" w:rsidRDefault="00296F09" w:rsidP="00296F09">
                                  <w:pPr>
                                    <w:rPr>
                                      <w:rFonts w:ascii="BIZ UDPゴシック" w:eastAsia="BIZ UDPゴシック" w:hAnsi="BIZ UDPゴシック" w:cs="Times New Roman"/>
                                      <w:color w:val="000F31"/>
                                      <w:sz w:val="16"/>
                                      <w:szCs w:val="16"/>
                                    </w:rPr>
                                  </w:pPr>
                                  <w:r w:rsidRPr="00296F09">
                                    <w:rPr>
                                      <w:rFonts w:ascii="BIZ UDPゴシック" w:eastAsia="BIZ UDPゴシック" w:hAnsi="BIZ UDPゴシック" w:cs="Times New Roman" w:hint="eastAsia"/>
                                      <w:color w:val="000F31"/>
                                      <w:sz w:val="16"/>
                                      <w:szCs w:val="16"/>
                                    </w:rPr>
                                    <w:t>－0.7</w:t>
                                  </w:r>
                                </w:p>
                              </w:tc>
                              <w:tc>
                                <w:tcPr>
                                  <w:tcW w:w="1375" w:type="dxa"/>
                                </w:tcPr>
                                <w:p w14:paraId="268F1DC9"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p>
                              </w:tc>
                              <w:tc>
                                <w:tcPr>
                                  <w:tcW w:w="1375" w:type="dxa"/>
                                </w:tcPr>
                                <w:p w14:paraId="5B766B28"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p>
                              </w:tc>
                              <w:tc>
                                <w:tcPr>
                                  <w:tcW w:w="1376" w:type="dxa"/>
                                </w:tcPr>
                                <w:p w14:paraId="68F9BC2A"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p>
                              </w:tc>
                              <w:tc>
                                <w:tcPr>
                                  <w:tcW w:w="1376" w:type="dxa"/>
                                </w:tcPr>
                                <w:p w14:paraId="4FB480E8" w14:textId="77777777" w:rsidR="00296F09" w:rsidRPr="00296F09" w:rsidRDefault="00296F09" w:rsidP="00296F09">
                                  <w:pPr>
                                    <w:rPr>
                                      <w:rFonts w:ascii="BIZ UDPゴシック" w:eastAsia="BIZ UDPゴシック" w:hAnsi="BIZ UDPゴシック" w:cs="Times New Roman"/>
                                      <w:color w:val="000F31"/>
                                      <w:sz w:val="18"/>
                                      <w:szCs w:val="18"/>
                                    </w:rPr>
                                  </w:pPr>
                                </w:p>
                              </w:tc>
                              <w:tc>
                                <w:tcPr>
                                  <w:tcW w:w="1525" w:type="dxa"/>
                                </w:tcPr>
                                <w:p w14:paraId="5AC22277" w14:textId="77777777" w:rsidR="00296F09" w:rsidRPr="00296F09" w:rsidRDefault="00296F09" w:rsidP="00296F09">
                                  <w:pPr>
                                    <w:rPr>
                                      <w:rFonts w:ascii="BIZ UDPゴシック" w:eastAsia="BIZ UDPゴシック" w:hAnsi="BIZ UDPゴシック" w:cs="Times New Roman"/>
                                      <w:color w:val="000F31"/>
                                      <w:sz w:val="18"/>
                                      <w:szCs w:val="18"/>
                                    </w:rPr>
                                  </w:pPr>
                                </w:p>
                              </w:tc>
                            </w:tr>
                            <w:tr w:rsidR="00296F09" w:rsidRPr="00296F09" w14:paraId="4A5735F7" w14:textId="77777777" w:rsidTr="00553C10">
                              <w:trPr>
                                <w:trHeight w:val="270"/>
                              </w:trPr>
                              <w:tc>
                                <w:tcPr>
                                  <w:tcW w:w="9776" w:type="dxa"/>
                                  <w:gridSpan w:val="7"/>
                                  <w:noWrap/>
                                  <w:hideMark/>
                                </w:tcPr>
                                <w:p w14:paraId="789013DE" w14:textId="77777777" w:rsidR="00296F09" w:rsidRPr="00296F09" w:rsidRDefault="00296F09" w:rsidP="00296F09">
                                  <w:pPr>
                                    <w:rPr>
                                      <w:rFonts w:ascii="BIZ UDPゴシック" w:eastAsia="BIZ UDPゴシック" w:hAnsi="BIZ UDPゴシック" w:cs="Times New Roman"/>
                                      <w:color w:val="000F31"/>
                                      <w:szCs w:val="21"/>
                                    </w:rPr>
                                  </w:pPr>
                                  <w:r w:rsidRPr="00296F09">
                                    <w:rPr>
                                      <w:rFonts w:ascii="BIZ UDPゴシック" w:eastAsia="BIZ UDPゴシック" w:hAnsi="BIZ UDPゴシック" w:cs="Times New Roman" w:hint="eastAsia"/>
                                      <w:color w:val="000F31"/>
                                      <w:szCs w:val="21"/>
                                    </w:rPr>
                                    <w:t>注：実質賃金は、名目賃金指数を消費者物価指数（持家の帰属家賃を除く総合）で除して算出。</w:t>
                                  </w:r>
                                </w:p>
                              </w:tc>
                            </w:tr>
                          </w:tbl>
                          <w:p w14:paraId="49289773" w14:textId="77777777" w:rsidR="00296F09" w:rsidRDefault="00296F09" w:rsidP="00296F09">
                            <w:pPr>
                              <w:rPr>
                                <w:rFonts w:ascii="ＭＳ 明朝" w:eastAsia="ＭＳ 明朝" w:hAnsi="ＭＳ 明朝" w:cs="Times New Roman"/>
                                <w:color w:val="000F31"/>
                                <w:sz w:val="20"/>
                                <w:szCs w:val="20"/>
                                <w14:ligatures w14:val="standardContextual"/>
                              </w:rPr>
                            </w:pPr>
                          </w:p>
                          <w:p w14:paraId="0EBE2A90" w14:textId="1C1412F9" w:rsidR="00296F09" w:rsidRPr="00296F09" w:rsidRDefault="00296F09" w:rsidP="00296F09">
                            <w:pPr>
                              <w:rPr>
                                <w:rFonts w:ascii="ＭＳ 明朝" w:eastAsia="ＭＳ 明朝" w:hAnsi="ＭＳ 明朝" w:cs="Times New Roman"/>
                                <w:color w:val="000F31"/>
                                <w:sz w:val="20"/>
                                <w:szCs w:val="20"/>
                                <w14:ligatures w14:val="standardContextual"/>
                              </w:rPr>
                            </w:pPr>
                            <w:r w:rsidRPr="00296F09">
                              <w:rPr>
                                <w:rFonts w:ascii="ＭＳ 明朝" w:eastAsia="ＭＳ 明朝" w:hAnsi="ＭＳ 明朝" w:cs="Times New Roman" w:hint="eastAsia"/>
                                <w:color w:val="000F31"/>
                                <w:sz w:val="20"/>
                                <w:szCs w:val="20"/>
                                <w14:ligatures w14:val="standardContextual"/>
                              </w:rPr>
                              <w:t>物価変動を加味した実質賃金は、前年同月より0.7％減(4月速報)、25ヵ月連続のマイナスとなりました。</w:t>
                            </w:r>
                          </w:p>
                          <w:p w14:paraId="30738405" w14:textId="77777777" w:rsidR="00296F09" w:rsidRDefault="00296F09" w:rsidP="00296F09">
                            <w:pPr>
                              <w:rPr>
                                <w:rFonts w:ascii="ＭＳ 明朝" w:eastAsia="ＭＳ 明朝" w:hAnsi="ＭＳ 明朝" w:cs="Times New Roman"/>
                                <w:color w:val="000F31"/>
                                <w:sz w:val="20"/>
                                <w:szCs w:val="20"/>
                                <w:u w:val="single"/>
                                <w14:ligatures w14:val="standardContextual"/>
                              </w:rPr>
                            </w:pPr>
                            <w:r w:rsidRPr="00296F09">
                              <w:rPr>
                                <w:rFonts w:ascii="ＭＳ 明朝" w:eastAsia="ＭＳ 明朝" w:hAnsi="ＭＳ 明朝" w:cs="Times New Roman" w:hint="eastAsia"/>
                                <w:color w:val="000F31"/>
                                <w:sz w:val="20"/>
                                <w:szCs w:val="20"/>
                                <w14:ligatures w14:val="standardContextual"/>
                              </w:rPr>
                              <w:t>比較可能な１９９１年以降で、過去最長を記録しました。これまでの最長記録は、</w:t>
                            </w:r>
                            <w:bookmarkStart w:id="5" w:name="_Hlk166150722"/>
                            <w:r w:rsidRPr="00296F09">
                              <w:rPr>
                                <w:rFonts w:ascii="ＭＳ 明朝" w:eastAsia="ＭＳ 明朝" w:hAnsi="ＭＳ 明朝" w:cs="Times New Roman" w:hint="eastAsia"/>
                                <w:color w:val="000F31"/>
                                <w:sz w:val="20"/>
                                <w:szCs w:val="20"/>
                                <w14:ligatures w14:val="standardContextual"/>
                              </w:rPr>
                              <w:t>リーマン・ショック</w:t>
                            </w:r>
                            <w:bookmarkEnd w:id="5"/>
                            <w:r w:rsidRPr="00296F09">
                              <w:rPr>
                                <w:rFonts w:ascii="ＭＳ 明朝" w:eastAsia="ＭＳ 明朝" w:hAnsi="ＭＳ 明朝" w:cs="Times New Roman" w:hint="eastAsia"/>
                                <w:color w:val="000F31"/>
                                <w:sz w:val="20"/>
                                <w:szCs w:val="20"/>
                                <w14:ligatures w14:val="standardContextual"/>
                              </w:rPr>
                              <w:t>を挟んだ07年9月から09年7月の23ヵ月間の連続が最長でした。</w:t>
                            </w:r>
                            <w:r w:rsidRPr="00296F09">
                              <w:rPr>
                                <w:rFonts w:ascii="ＭＳ 明朝" w:eastAsia="ＭＳ 明朝" w:hAnsi="ＭＳ 明朝" w:cs="Times New Roman" w:hint="eastAsia"/>
                                <w:color w:val="000F31"/>
                                <w:sz w:val="20"/>
                                <w:szCs w:val="20"/>
                                <w:u w:val="single"/>
                                <w14:ligatures w14:val="standardContextual"/>
                              </w:rPr>
                              <w:t>実際に受け取る名目賃金が下がった前回と異なり、今回は名目賃金が伸びているものの物価の上昇に追いつかない状況が続いています。</w:t>
                            </w:r>
                          </w:p>
                          <w:p w14:paraId="0BE645E5"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3A2F0291" w14:textId="77777777" w:rsidR="00296F09" w:rsidRPr="00296F09" w:rsidRDefault="00296F09" w:rsidP="00296F09">
                            <w:pPr>
                              <w:rPr>
                                <w:rFonts w:ascii="BIZ UDPゴシック" w:eastAsia="BIZ UDPゴシック" w:hAnsi="BIZ UDPゴシック" w:cs="Times New Roman"/>
                                <w:color w:val="000F31"/>
                                <w:sz w:val="22"/>
                                <w14:ligatures w14:val="standardContextual"/>
                              </w:rPr>
                            </w:pPr>
                            <w:bookmarkStart w:id="6" w:name="_Hlk162951047"/>
                            <w:r w:rsidRPr="00296F09">
                              <w:rPr>
                                <w:rFonts w:ascii="BIZ UDPゴシック" w:eastAsia="BIZ UDPゴシック" w:hAnsi="BIZ UDPゴシック" w:cs="Times New Roman" w:hint="eastAsia"/>
                                <w:color w:val="000F31"/>
                                <w:sz w:val="22"/>
                                <w14:ligatures w14:val="standardContextual"/>
                              </w:rPr>
                              <w:t>＊2023年の対前年比・現金支給総額（実質賃金）　－2.5％</w:t>
                            </w:r>
                            <w:bookmarkEnd w:id="6"/>
                            <w:r w:rsidRPr="00296F09">
                              <w:rPr>
                                <w:rFonts w:ascii="BIZ UDPゴシック" w:eastAsia="BIZ UDPゴシック" w:hAnsi="BIZ UDPゴシック" w:cs="Times New Roman" w:hint="eastAsia"/>
                                <w:color w:val="000F31"/>
                                <w:sz w:val="22"/>
                                <w14:ligatures w14:val="standardContextual"/>
                              </w:rPr>
                              <w:t xml:space="preserve">　　</w:t>
                            </w:r>
                          </w:p>
                          <w:p w14:paraId="38824573" w14:textId="77777777" w:rsidR="00296F09" w:rsidRPr="00296F09" w:rsidRDefault="00296F09" w:rsidP="00296F09">
                            <w:pPr>
                              <w:rPr>
                                <w:rFonts w:ascii="BIZ UDPゴシック" w:eastAsia="BIZ UDPゴシック" w:hAnsi="BIZ UDPゴシック" w:cs="Times New Roman"/>
                                <w:color w:val="000F31"/>
                                <w:sz w:val="22"/>
                                <w14:ligatures w14:val="standardContextual"/>
                              </w:rPr>
                            </w:pPr>
                            <w:r w:rsidRPr="00296F09">
                              <w:rPr>
                                <w:rFonts w:ascii="BIZ UDPゴシック" w:eastAsia="BIZ UDPゴシック" w:hAnsi="BIZ UDPゴシック" w:cs="Times New Roman" w:hint="eastAsia"/>
                                <w:color w:val="000F31"/>
                                <w:sz w:val="22"/>
                                <w14:ligatures w14:val="standardContextual"/>
                              </w:rPr>
                              <w:t>＊2022年の対前年比・現金支給総額(実質賃金)　－1.0％</w:t>
                            </w:r>
                          </w:p>
                          <w:p w14:paraId="78AF1F45" w14:textId="77777777" w:rsidR="00296F09" w:rsidRPr="00296F09" w:rsidRDefault="00296F09" w:rsidP="00296F09">
                            <w:pPr>
                              <w:rPr>
                                <w:rFonts w:ascii="BIZ UDPゴシック" w:eastAsia="BIZ UDPゴシック" w:hAnsi="BIZ UDPゴシック" w:cs="Times New Roman"/>
                                <w:color w:val="000F31"/>
                                <w:sz w:val="22"/>
                                <w14:ligatures w14:val="standardContextual"/>
                              </w:rPr>
                            </w:pPr>
                            <w:r w:rsidRPr="00296F09">
                              <w:rPr>
                                <w:rFonts w:ascii="BIZ UDPゴシック" w:eastAsia="BIZ UDPゴシック" w:hAnsi="BIZ UDPゴシック" w:cs="Times New Roman" w:hint="eastAsia"/>
                                <w:color w:val="000F31"/>
                                <w:sz w:val="22"/>
                                <w14:ligatures w14:val="standardContextual"/>
                              </w:rPr>
                              <w:t>＊2021年の対前年比・現金支給総額(実質賃金)　＋0.6％</w:t>
                            </w:r>
                          </w:p>
                          <w:p w14:paraId="714F99BE" w14:textId="77777777" w:rsidR="00296F09" w:rsidRPr="00296F09" w:rsidRDefault="00296F09" w:rsidP="00296F09">
                            <w:pPr>
                              <w:rPr>
                                <w:rFonts w:ascii="BIZ UDPゴシック" w:eastAsia="BIZ UDPゴシック" w:hAnsi="BIZ UDPゴシック" w:cs="Times New Roman"/>
                                <w:color w:val="000F31"/>
                                <w:sz w:val="22"/>
                                <w14:ligatures w14:val="standardContextual"/>
                              </w:rPr>
                            </w:pPr>
                            <w:r w:rsidRPr="00296F09">
                              <w:rPr>
                                <w:rFonts w:ascii="BIZ UDPゴシック" w:eastAsia="BIZ UDPゴシック" w:hAnsi="BIZ UDPゴシック" w:cs="Times New Roman" w:hint="eastAsia"/>
                                <w:color w:val="000F31"/>
                                <w:sz w:val="22"/>
                                <w14:ligatures w14:val="standardContextual"/>
                              </w:rPr>
                              <w:t>＊2020年の対前年比・現金支給総額（実質賃金）　－1.2％</w:t>
                            </w:r>
                          </w:p>
                          <w:p w14:paraId="624B2D65" w14:textId="77777777" w:rsidR="00296F09" w:rsidRPr="00296F09" w:rsidRDefault="00296F09" w:rsidP="00296F09">
                            <w:pPr>
                              <w:rPr>
                                <w:rFonts w:ascii="ＭＳ 明朝" w:eastAsia="ＭＳ 明朝" w:hAnsi="ＭＳ 明朝" w:cs="Times New Roman"/>
                                <w:color w:val="000F31"/>
                                <w:sz w:val="20"/>
                                <w:szCs w:val="20"/>
                                <w:u w:val="single"/>
                                <w14:ligatures w14:val="standardContextual"/>
                              </w:rPr>
                            </w:pPr>
                          </w:p>
                          <w:p w14:paraId="3D73F4C4"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227A5E28"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4580B696"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15501586"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5A5D7195"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6E554F0E"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7F782172"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4E6C6556"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3D852660" w14:textId="77777777" w:rsidR="00296F09" w:rsidRPr="00296F09" w:rsidRDefault="00296F09" w:rsidP="00296F09">
                            <w:pPr>
                              <w:rPr>
                                <w:rFonts w:ascii="ＭＳ 明朝" w:eastAsia="ＭＳ 明朝" w:hAnsi="ＭＳ 明朝" w:cs="Times New Roman"/>
                                <w:color w:val="000F31"/>
                                <w:sz w:val="20"/>
                                <w:szCs w:val="20"/>
                                <w:u w:val="single"/>
                                <w14:ligatures w14:val="standardContextual"/>
                              </w:rPr>
                            </w:pPr>
                          </w:p>
                          <w:p w14:paraId="32F96A7F" w14:textId="77777777" w:rsidR="00296F09" w:rsidRPr="00296F09" w:rsidRDefault="00296F09" w:rsidP="00296F09">
                            <w:pPr>
                              <w:jc w:val="center"/>
                            </w:pPr>
                          </w:p>
                          <w:p w14:paraId="6FC1E54F" w14:textId="77777777" w:rsidR="00296F09" w:rsidRDefault="00296F09" w:rsidP="00296F09">
                            <w:pPr>
                              <w:jc w:val="center"/>
                            </w:pPr>
                          </w:p>
                          <w:p w14:paraId="6241665B" w14:textId="77777777" w:rsidR="00296F09" w:rsidRDefault="00296F09" w:rsidP="00296F09">
                            <w:pPr>
                              <w:jc w:val="center"/>
                            </w:pPr>
                          </w:p>
                          <w:p w14:paraId="6E443887" w14:textId="77777777" w:rsidR="00296F09" w:rsidRDefault="00296F09" w:rsidP="00296F09">
                            <w:pPr>
                              <w:jc w:val="center"/>
                            </w:pPr>
                          </w:p>
                          <w:p w14:paraId="1D208895" w14:textId="77777777" w:rsidR="00296F09" w:rsidRDefault="00296F09" w:rsidP="00296F09">
                            <w:pPr>
                              <w:jc w:val="center"/>
                            </w:pPr>
                          </w:p>
                          <w:p w14:paraId="0738E3B2" w14:textId="77777777" w:rsidR="00296F09" w:rsidRDefault="00296F09" w:rsidP="00296F09">
                            <w:pPr>
                              <w:jc w:val="center"/>
                            </w:pPr>
                          </w:p>
                          <w:p w14:paraId="5ABB9C69" w14:textId="77777777" w:rsidR="00296F09" w:rsidRDefault="00296F09" w:rsidP="00296F09">
                            <w:pPr>
                              <w:jc w:val="center"/>
                            </w:pPr>
                          </w:p>
                          <w:p w14:paraId="57B040C2" w14:textId="77777777" w:rsidR="00296F09" w:rsidRDefault="00296F09" w:rsidP="00296F09">
                            <w:pPr>
                              <w:jc w:val="center"/>
                            </w:pPr>
                          </w:p>
                          <w:p w14:paraId="6DC9B0E5" w14:textId="77777777" w:rsidR="00296F09" w:rsidRDefault="00296F09" w:rsidP="00296F09">
                            <w:pPr>
                              <w:jc w:val="center"/>
                            </w:pPr>
                          </w:p>
                          <w:p w14:paraId="673F63D2" w14:textId="77777777" w:rsidR="00296F09" w:rsidRDefault="00296F09" w:rsidP="00296F09">
                            <w:pPr>
                              <w:jc w:val="center"/>
                            </w:pPr>
                          </w:p>
                          <w:p w14:paraId="49023F59" w14:textId="77777777" w:rsidR="00296F09" w:rsidRDefault="00296F09" w:rsidP="00296F09">
                            <w:pPr>
                              <w:jc w:val="center"/>
                            </w:pPr>
                          </w:p>
                          <w:p w14:paraId="5472FFD8" w14:textId="77777777" w:rsidR="00296F09" w:rsidRDefault="00296F09" w:rsidP="00296F09">
                            <w:pPr>
                              <w:jc w:val="center"/>
                            </w:pPr>
                          </w:p>
                          <w:p w14:paraId="2685B5D2" w14:textId="77777777" w:rsidR="00296F09" w:rsidRDefault="00296F09" w:rsidP="00296F09">
                            <w:pPr>
                              <w:jc w:val="center"/>
                            </w:pPr>
                          </w:p>
                          <w:p w14:paraId="0D38FE94" w14:textId="77777777" w:rsidR="00296F09" w:rsidRDefault="00296F09" w:rsidP="00296F09">
                            <w:pPr>
                              <w:jc w:val="center"/>
                            </w:pPr>
                          </w:p>
                          <w:p w14:paraId="1E7B2405" w14:textId="77777777" w:rsidR="00296F09" w:rsidRDefault="00296F09" w:rsidP="00296F09">
                            <w:pPr>
                              <w:jc w:val="center"/>
                            </w:pPr>
                          </w:p>
                          <w:p w14:paraId="26BCA6F7" w14:textId="77777777" w:rsidR="00296F09" w:rsidRDefault="00296F09" w:rsidP="00296F09">
                            <w:pPr>
                              <w:jc w:val="center"/>
                            </w:pPr>
                          </w:p>
                          <w:p w14:paraId="6BCBE7F4" w14:textId="77777777" w:rsidR="00296F09" w:rsidRDefault="00296F09" w:rsidP="00296F09">
                            <w:pPr>
                              <w:jc w:val="center"/>
                            </w:pPr>
                          </w:p>
                          <w:p w14:paraId="5A1E42A6" w14:textId="77777777" w:rsidR="00296F09" w:rsidRDefault="00296F09" w:rsidP="00296F09">
                            <w:pPr>
                              <w:jc w:val="center"/>
                            </w:pPr>
                          </w:p>
                          <w:p w14:paraId="6B56F926" w14:textId="77777777" w:rsidR="00296F09" w:rsidRDefault="00296F09" w:rsidP="00296F09">
                            <w:pPr>
                              <w:jc w:val="center"/>
                            </w:pPr>
                          </w:p>
                          <w:p w14:paraId="7A347720" w14:textId="77777777" w:rsidR="00296F09" w:rsidRDefault="00296F09" w:rsidP="00296F09">
                            <w:pPr>
                              <w:jc w:val="center"/>
                            </w:pPr>
                          </w:p>
                          <w:p w14:paraId="0AB29436" w14:textId="77777777" w:rsidR="00296F09" w:rsidRDefault="00296F09" w:rsidP="00296F09">
                            <w:pPr>
                              <w:jc w:val="center"/>
                            </w:pPr>
                          </w:p>
                          <w:p w14:paraId="32962DBE" w14:textId="77777777" w:rsidR="00296F09" w:rsidRDefault="00296F09" w:rsidP="00296F09">
                            <w:pPr>
                              <w:jc w:val="center"/>
                            </w:pPr>
                          </w:p>
                          <w:p w14:paraId="45738F79" w14:textId="77777777" w:rsidR="00296F09" w:rsidRDefault="00296F09" w:rsidP="00296F09">
                            <w:pPr>
                              <w:jc w:val="center"/>
                            </w:pPr>
                          </w:p>
                          <w:p w14:paraId="1A63FE1C" w14:textId="77777777" w:rsidR="00296F09" w:rsidRDefault="00296F09" w:rsidP="00296F09">
                            <w:pPr>
                              <w:jc w:val="center"/>
                            </w:pPr>
                          </w:p>
                          <w:p w14:paraId="7F4F50F9" w14:textId="77777777" w:rsidR="00296F09" w:rsidRDefault="00296F09" w:rsidP="00296F09">
                            <w:pPr>
                              <w:jc w:val="center"/>
                            </w:pPr>
                          </w:p>
                          <w:p w14:paraId="2791C5EB" w14:textId="77777777" w:rsidR="00296F09" w:rsidRDefault="00296F09" w:rsidP="00296F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86CD4" id="正方形/長方形 10" o:spid="_x0000_s1029" style="position:absolute;left:0;text-align:left;margin-left:-136.3pt;margin-top:0;width:515.25pt;height:409.5pt;z-index:25180876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" filled="f" strokecolor="#0070c0" strokeweight="3pt">
                <v:textbox>
                  <w:txbxContent>
                    <w:p w14:paraId="373A8782" w14:textId="77777777" w:rsidR="00296F09" w:rsidRPr="00296F09" w:rsidRDefault="00296F09" w:rsidP="00296F09">
                      <w:pPr>
                        <w:rPr>
                          <w:rFonts w:ascii="BIZ UDPゴシック" w:eastAsia="BIZ UDPゴシック" w:hAnsi="BIZ UDPゴシック" w:cs="Times New Roman"/>
                          <w:color w:val="000F31"/>
                          <w:sz w:val="28"/>
                          <w:szCs w:val="28"/>
                          <w14:ligatures w14:val="standardContextual"/>
                        </w:rPr>
                      </w:pPr>
                      <w:r w:rsidRPr="00296F09">
                        <w:rPr>
                          <w:rFonts w:ascii="BIZ UDPゴシック" w:eastAsia="BIZ UDPゴシック" w:hAnsi="BIZ UDPゴシック" w:cs="Times New Roman" w:hint="eastAsia"/>
                          <w:color w:val="000F31"/>
                          <w:sz w:val="28"/>
                          <w:szCs w:val="28"/>
                          <w14:ligatures w14:val="standardContextual"/>
                        </w:rPr>
                        <w:t>賃金その1　「毎月勤労統計」（厚労省）より</w:t>
                      </w:r>
                    </w:p>
                    <w:p w14:paraId="5B6D5B58" w14:textId="77777777" w:rsidR="00296F09" w:rsidRDefault="00296F09" w:rsidP="00296F09">
                      <w:pPr>
                        <w:rPr>
                          <w:rFonts w:ascii="BIZ UDPゴシック" w:eastAsia="BIZ UDPゴシック" w:hAnsi="BIZ UDPゴシック" w:cs="Times New Roman"/>
                          <w:color w:val="000F31"/>
                          <w:sz w:val="22"/>
                          <w14:ligatures w14:val="standardContextual"/>
                        </w:rPr>
                      </w:pPr>
                      <w:r w:rsidRPr="00296F09">
                        <w:rPr>
                          <w:rFonts w:ascii="BIZ UDPゴシック" w:eastAsia="BIZ UDPゴシック" w:hAnsi="BIZ UDPゴシック" w:cs="Times New Roman" w:hint="eastAsia"/>
                          <w:color w:val="000F31"/>
                          <w:sz w:val="24"/>
                          <w:szCs w:val="24"/>
                          <w14:ligatures w14:val="standardContextual"/>
                        </w:rPr>
                        <w:t xml:space="preserve">　</w:t>
                      </w:r>
                      <w:r w:rsidRPr="00296F09">
                        <w:rPr>
                          <w:rFonts w:ascii="BIZ UDPゴシック" w:eastAsia="BIZ UDPゴシック" w:hAnsi="BIZ UDPゴシック" w:cs="Times New Roman" w:hint="eastAsia"/>
                          <w:color w:val="000F31"/>
                          <w:sz w:val="22"/>
                          <w14:ligatures w14:val="standardContextual"/>
                        </w:rPr>
                        <w:t>●賃金</w:t>
                      </w:r>
                      <w:r w:rsidRPr="00296F09">
                        <w:rPr>
                          <w:rFonts w:ascii="BIZ UDPゴシック" w:eastAsia="BIZ UDPゴシック" w:hAnsi="BIZ UDPゴシック" w:cs="Times New Roman" w:hint="eastAsia"/>
                          <w:color w:val="C00000"/>
                          <w:sz w:val="22"/>
                          <w:u w:val="single"/>
                          <w14:ligatures w14:val="standardContextual"/>
                        </w:rPr>
                        <w:t>25ヵ月連続(２０２２年４月～2024年4月-4月速報)</w:t>
                      </w:r>
                      <w:r w:rsidRPr="00296F09">
                        <w:rPr>
                          <w:rFonts w:ascii="BIZ UDPゴシック" w:eastAsia="BIZ UDPゴシック" w:hAnsi="BIZ UDPゴシック" w:cs="Times New Roman" w:hint="eastAsia"/>
                          <w:color w:val="000F31"/>
                          <w:sz w:val="22"/>
                          <w:u w:val="single"/>
                          <w14:ligatures w14:val="standardContextual"/>
                        </w:rPr>
                        <w:t>の対前年同月比マイナス</w:t>
                      </w:r>
                      <w:r w:rsidRPr="00296F09">
                        <w:rPr>
                          <w:rFonts w:ascii="BIZ UDPゴシック" w:eastAsia="BIZ UDPゴシック" w:hAnsi="BIZ UDPゴシック" w:cs="Times New Roman" w:hint="eastAsia"/>
                          <w:color w:val="000F31"/>
                          <w:szCs w:val="21"/>
                          <w:u w:val="single"/>
                          <w14:ligatures w14:val="standardContextual"/>
                        </w:rPr>
                        <w:t>（2024年5月23日発表＝確報　厚労省「</w:t>
                      </w:r>
                      <w:r w:rsidRPr="00296F09">
                        <w:rPr>
                          <w:rFonts w:ascii="BIZ UDPゴシック" w:eastAsia="BIZ UDPゴシック" w:hAnsi="BIZ UDPゴシック" w:cs="Times New Roman"/>
                          <w:color w:val="000F31"/>
                          <w:szCs w:val="21"/>
                          <w:u w:val="single"/>
                          <w14:ligatures w14:val="standardContextual"/>
                        </w:rPr>
                        <w:t>毎月</w:t>
                      </w:r>
                      <w:r w:rsidRPr="00296F09">
                        <w:rPr>
                          <w:rFonts w:ascii="BIZ UDPゴシック" w:eastAsia="BIZ UDPゴシック" w:hAnsi="BIZ UDPゴシック" w:cs="Times New Roman" w:hint="eastAsia"/>
                          <w:color w:val="000F31"/>
                          <w:szCs w:val="21"/>
                          <w:u w:val="single"/>
                          <w14:ligatures w14:val="standardContextual"/>
                        </w:rPr>
                        <w:t>勤労統計」）</w:t>
                      </w:r>
                      <w:bookmarkStart w:id="7" w:name="_Hlk162952031"/>
                      <w:r w:rsidRPr="00296F09">
                        <w:rPr>
                          <w:rFonts w:ascii="BIZ UDPゴシック" w:eastAsia="BIZ UDPゴシック" w:hAnsi="BIZ UDPゴシック" w:cs="Times New Roman" w:hint="eastAsia"/>
                          <w:color w:val="000F31"/>
                          <w:sz w:val="22"/>
                          <w14:ligatures w14:val="standardContextual"/>
                        </w:rPr>
                        <w:t xml:space="preserve">　≪↑</w:t>
                      </w:r>
                      <w:r w:rsidRPr="00296F09">
                        <w:rPr>
                          <w:rFonts w:ascii="BIZ UDPゴシック" w:eastAsia="BIZ UDPゴシック" w:hAnsi="BIZ UDPゴシック" w:cs="Times New Roman" w:hint="eastAsia"/>
                          <w:color w:val="C00000"/>
                          <w:sz w:val="22"/>
                          <w14:ligatures w14:val="standardContextual"/>
                        </w:rPr>
                        <w:t>2024年4月分の現金支給総額</w:t>
                      </w:r>
                      <w:r w:rsidRPr="00296F09">
                        <w:rPr>
                          <w:rFonts w:ascii="BIZ UDPゴシック" w:eastAsia="BIZ UDPゴシック" w:hAnsi="BIZ UDPゴシック" w:cs="Times New Roman" w:hint="eastAsia"/>
                          <w:color w:val="000F31"/>
                          <w:sz w:val="22"/>
                          <w14:ligatures w14:val="standardContextual"/>
                        </w:rPr>
                        <w:t xml:space="preserve">≫　</w:t>
                      </w:r>
                      <w:bookmarkEnd w:id="7"/>
                    </w:p>
                    <w:p w14:paraId="3AF4007E" w14:textId="77777777" w:rsidR="00296F09" w:rsidRPr="00296F09" w:rsidRDefault="00296F09" w:rsidP="00296F09">
                      <w:pPr>
                        <w:rPr>
                          <w:rFonts w:ascii="BIZ UDPゴシック" w:eastAsia="BIZ UDPゴシック" w:hAnsi="BIZ UDPゴシック" w:cs="Times New Roman"/>
                          <w:color w:val="000F31"/>
                          <w:sz w:val="16"/>
                          <w:szCs w:val="16"/>
                          <w14:ligatures w14:val="standardContextual"/>
                        </w:rPr>
                      </w:pPr>
                    </w:p>
                    <w:p w14:paraId="0D562600" w14:textId="60B176EE" w:rsidR="00296F09" w:rsidRPr="00296F09" w:rsidRDefault="00296F09" w:rsidP="00296F09">
                      <w:pPr>
                        <w:rPr>
                          <w:rFonts w:ascii="BIZ UDPゴシック" w:eastAsia="BIZ UDPゴシック" w:hAnsi="BIZ UDPゴシック" w:cs="Times New Roman"/>
                          <w:color w:val="000F31"/>
                          <w:sz w:val="18"/>
                          <w:szCs w:val="18"/>
                          <w14:ligatures w14:val="standardContextual"/>
                        </w:rPr>
                      </w:pPr>
                      <w:r w:rsidRPr="00296F09">
                        <w:rPr>
                          <w:rFonts w:ascii="BIZ UDPゴシック" w:eastAsia="BIZ UDPゴシック" w:hAnsi="BIZ UDPゴシック" w:cs="Times New Roman" w:hint="eastAsia"/>
                          <w:color w:val="000F31"/>
                          <w:sz w:val="22"/>
                          <w14:ligatures w14:val="standardContextual"/>
                        </w:rPr>
                        <w:t xml:space="preserve">　</w:t>
                      </w:r>
                      <w:r w:rsidRPr="00296F09">
                        <w:rPr>
                          <w:rFonts w:ascii="BIZ UDPゴシック" w:eastAsia="BIZ UDPゴシック" w:hAnsi="BIZ UDPゴシック" w:cs="Times New Roman" w:hint="eastAsia"/>
                          <w:color w:val="000F31"/>
                          <w:sz w:val="22"/>
                          <w14:ligatures w14:val="standardContextual"/>
                        </w:rPr>
                        <w:t>≪↓事業規模5人以上、実質賃金（現金支給総額）の対前年同月比の</w:t>
                      </w:r>
                      <w:r w:rsidR="00941D21">
                        <w:rPr>
                          <w:rFonts w:ascii="BIZ UDPゴシック" w:eastAsia="BIZ UDPゴシック" w:hAnsi="BIZ UDPゴシック" w:cs="Times New Roman" w:hint="eastAsia"/>
                          <w:color w:val="000F31"/>
                          <w:sz w:val="22"/>
                          <w14:ligatures w14:val="standardContextual"/>
                        </w:rPr>
                        <w:t>2023年以降の</w:t>
                      </w:r>
                      <w:r w:rsidRPr="00296F09">
                        <w:rPr>
                          <w:rFonts w:ascii="BIZ UDPゴシック" w:eastAsia="BIZ UDPゴシック" w:hAnsi="BIZ UDPゴシック" w:cs="Times New Roman" w:hint="eastAsia"/>
                          <w:color w:val="000F31"/>
                          <w:sz w:val="22"/>
                          <w14:ligatures w14:val="standardContextual"/>
                        </w:rPr>
                        <w:t>推移≫</w:t>
                      </w:r>
                    </w:p>
                    <w:tbl>
                      <w:tblPr>
                        <w:tblStyle w:val="ac"/>
                        <w:tblW w:w="97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5"/>
                        <w:gridCol w:w="1374"/>
                        <w:gridCol w:w="1375"/>
                        <w:gridCol w:w="1375"/>
                        <w:gridCol w:w="1376"/>
                        <w:gridCol w:w="1376"/>
                        <w:gridCol w:w="1525"/>
                      </w:tblGrid>
                      <w:tr w:rsidR="00296F09" w:rsidRPr="00296F09" w14:paraId="66F40306" w14:textId="77777777" w:rsidTr="00553C10">
                        <w:tc>
                          <w:tcPr>
                            <w:tcW w:w="1375" w:type="dxa"/>
                            <w:shd w:val="clear" w:color="auto" w:fill="FFFF00"/>
                          </w:tcPr>
                          <w:p w14:paraId="3CFC781C"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2023/1</w:t>
                            </w:r>
                          </w:p>
                        </w:tc>
                        <w:tc>
                          <w:tcPr>
                            <w:tcW w:w="1374" w:type="dxa"/>
                            <w:shd w:val="clear" w:color="auto" w:fill="FFFF00"/>
                          </w:tcPr>
                          <w:p w14:paraId="3C98A729"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2023/2</w:t>
                            </w:r>
                          </w:p>
                        </w:tc>
                        <w:tc>
                          <w:tcPr>
                            <w:tcW w:w="1375" w:type="dxa"/>
                            <w:shd w:val="clear" w:color="auto" w:fill="FFFF00"/>
                          </w:tcPr>
                          <w:p w14:paraId="47519354"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2023/3</w:t>
                            </w:r>
                          </w:p>
                        </w:tc>
                        <w:tc>
                          <w:tcPr>
                            <w:tcW w:w="1375" w:type="dxa"/>
                            <w:shd w:val="clear" w:color="auto" w:fill="FFFF00"/>
                          </w:tcPr>
                          <w:p w14:paraId="1F8DE9A4"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2023/4</w:t>
                            </w:r>
                          </w:p>
                        </w:tc>
                        <w:tc>
                          <w:tcPr>
                            <w:tcW w:w="1376" w:type="dxa"/>
                            <w:shd w:val="clear" w:color="auto" w:fill="FFFF00"/>
                          </w:tcPr>
                          <w:p w14:paraId="2248F02D"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2023/5</w:t>
                            </w:r>
                          </w:p>
                        </w:tc>
                        <w:tc>
                          <w:tcPr>
                            <w:tcW w:w="1376" w:type="dxa"/>
                            <w:shd w:val="clear" w:color="auto" w:fill="FFFF00"/>
                          </w:tcPr>
                          <w:p w14:paraId="6332BFA5"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2023/6</w:t>
                            </w:r>
                          </w:p>
                        </w:tc>
                        <w:tc>
                          <w:tcPr>
                            <w:tcW w:w="1525" w:type="dxa"/>
                            <w:shd w:val="clear" w:color="auto" w:fill="FFFF00"/>
                          </w:tcPr>
                          <w:p w14:paraId="2CEEF9DB"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2023/7</w:t>
                            </w:r>
                          </w:p>
                        </w:tc>
                      </w:tr>
                      <w:tr w:rsidR="00296F09" w:rsidRPr="00296F09" w14:paraId="1757D202" w14:textId="77777777" w:rsidTr="00553C10">
                        <w:tc>
                          <w:tcPr>
                            <w:tcW w:w="1375" w:type="dxa"/>
                          </w:tcPr>
                          <w:p w14:paraId="3A24ED6C"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－4.1％</w:t>
                            </w:r>
                          </w:p>
                        </w:tc>
                        <w:tc>
                          <w:tcPr>
                            <w:tcW w:w="1374" w:type="dxa"/>
                          </w:tcPr>
                          <w:p w14:paraId="35B525D2"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−2.9％</w:t>
                            </w:r>
                          </w:p>
                        </w:tc>
                        <w:tc>
                          <w:tcPr>
                            <w:tcW w:w="1375" w:type="dxa"/>
                          </w:tcPr>
                          <w:p w14:paraId="0178BE1D"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－2.3％</w:t>
                            </w:r>
                          </w:p>
                        </w:tc>
                        <w:tc>
                          <w:tcPr>
                            <w:tcW w:w="1375" w:type="dxa"/>
                          </w:tcPr>
                          <w:p w14:paraId="10220354"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－3.2％</w:t>
                            </w:r>
                          </w:p>
                        </w:tc>
                        <w:tc>
                          <w:tcPr>
                            <w:tcW w:w="1376" w:type="dxa"/>
                          </w:tcPr>
                          <w:p w14:paraId="03E6681D"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－0.9％</w:t>
                            </w:r>
                          </w:p>
                        </w:tc>
                        <w:tc>
                          <w:tcPr>
                            <w:tcW w:w="1376" w:type="dxa"/>
                          </w:tcPr>
                          <w:p w14:paraId="3934E129"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－1.6％</w:t>
                            </w:r>
                          </w:p>
                        </w:tc>
                        <w:tc>
                          <w:tcPr>
                            <w:tcW w:w="1525" w:type="dxa"/>
                          </w:tcPr>
                          <w:p w14:paraId="3CAEC211"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－2.7％</w:t>
                            </w:r>
                          </w:p>
                        </w:tc>
                      </w:tr>
                      <w:tr w:rsidR="00296F09" w:rsidRPr="00296F09" w14:paraId="52DA2ABF" w14:textId="77777777" w:rsidTr="00553C10">
                        <w:tc>
                          <w:tcPr>
                            <w:tcW w:w="1375" w:type="dxa"/>
                            <w:shd w:val="clear" w:color="auto" w:fill="FFFF00"/>
                          </w:tcPr>
                          <w:p w14:paraId="1F204350"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2023/8</w:t>
                            </w:r>
                          </w:p>
                        </w:tc>
                        <w:tc>
                          <w:tcPr>
                            <w:tcW w:w="1374" w:type="dxa"/>
                            <w:shd w:val="clear" w:color="auto" w:fill="FFFF00"/>
                          </w:tcPr>
                          <w:p w14:paraId="33C30A76"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2023/9</w:t>
                            </w:r>
                          </w:p>
                        </w:tc>
                        <w:tc>
                          <w:tcPr>
                            <w:tcW w:w="1375" w:type="dxa"/>
                            <w:shd w:val="clear" w:color="auto" w:fill="FFFF00"/>
                          </w:tcPr>
                          <w:p w14:paraId="5C7525C2"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2023/10</w:t>
                            </w:r>
                          </w:p>
                        </w:tc>
                        <w:tc>
                          <w:tcPr>
                            <w:tcW w:w="1375" w:type="dxa"/>
                            <w:shd w:val="clear" w:color="auto" w:fill="FFFF00"/>
                          </w:tcPr>
                          <w:p w14:paraId="15367BF7"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2023/11</w:t>
                            </w:r>
                          </w:p>
                        </w:tc>
                        <w:tc>
                          <w:tcPr>
                            <w:tcW w:w="1376" w:type="dxa"/>
                            <w:shd w:val="clear" w:color="auto" w:fill="FFFF00"/>
                          </w:tcPr>
                          <w:p w14:paraId="663E6934"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2023/12</w:t>
                            </w:r>
                          </w:p>
                        </w:tc>
                        <w:tc>
                          <w:tcPr>
                            <w:tcW w:w="1376" w:type="dxa"/>
                            <w:shd w:val="clear" w:color="auto" w:fill="FFFF00"/>
                          </w:tcPr>
                          <w:p w14:paraId="0356CBC2"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2024/1</w:t>
                            </w:r>
                          </w:p>
                        </w:tc>
                        <w:tc>
                          <w:tcPr>
                            <w:tcW w:w="1525" w:type="dxa"/>
                            <w:shd w:val="clear" w:color="auto" w:fill="FFFF00"/>
                          </w:tcPr>
                          <w:p w14:paraId="33D3791D"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2024/2</w:t>
                            </w:r>
                          </w:p>
                        </w:tc>
                      </w:tr>
                      <w:tr w:rsidR="00296F09" w:rsidRPr="00296F09" w14:paraId="332AECB4" w14:textId="77777777" w:rsidTr="00553C10">
                        <w:tc>
                          <w:tcPr>
                            <w:tcW w:w="1375" w:type="dxa"/>
                          </w:tcPr>
                          <w:p w14:paraId="16A6B9BB"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－2.8％</w:t>
                            </w:r>
                          </w:p>
                        </w:tc>
                        <w:tc>
                          <w:tcPr>
                            <w:tcW w:w="1374" w:type="dxa"/>
                          </w:tcPr>
                          <w:p w14:paraId="152FF455"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－2.9％</w:t>
                            </w:r>
                          </w:p>
                        </w:tc>
                        <w:tc>
                          <w:tcPr>
                            <w:tcW w:w="1375" w:type="dxa"/>
                          </w:tcPr>
                          <w:p w14:paraId="6BBD1999"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－2.3％</w:t>
                            </w:r>
                          </w:p>
                        </w:tc>
                        <w:tc>
                          <w:tcPr>
                            <w:tcW w:w="1375" w:type="dxa"/>
                          </w:tcPr>
                          <w:p w14:paraId="508BEFAD"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－2.5％</w:t>
                            </w:r>
                          </w:p>
                        </w:tc>
                        <w:tc>
                          <w:tcPr>
                            <w:tcW w:w="1376" w:type="dxa"/>
                          </w:tcPr>
                          <w:p w14:paraId="2376ABAC"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－2.1％</w:t>
                            </w:r>
                          </w:p>
                        </w:tc>
                        <w:tc>
                          <w:tcPr>
                            <w:tcW w:w="1376" w:type="dxa"/>
                          </w:tcPr>
                          <w:p w14:paraId="1AA4A793"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－1.1％</w:t>
                            </w:r>
                          </w:p>
                        </w:tc>
                        <w:tc>
                          <w:tcPr>
                            <w:tcW w:w="1525" w:type="dxa"/>
                          </w:tcPr>
                          <w:p w14:paraId="39BD6DD2" w14:textId="77777777" w:rsidR="00296F09" w:rsidRPr="00296F09" w:rsidRDefault="00296F09" w:rsidP="00296F09">
                            <w:pPr>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w:t>
                            </w:r>
                            <w:r w:rsidRPr="00296F09">
                              <w:rPr>
                                <w:rFonts w:ascii="BIZ UDPゴシック" w:eastAsia="BIZ UDPゴシック" w:hAnsi="BIZ UDPゴシック" w:cs="Times New Roman"/>
                                <w:color w:val="000F31"/>
                                <w:sz w:val="18"/>
                                <w:szCs w:val="18"/>
                              </w:rPr>
                              <w:t>1.8％</w:t>
                            </w:r>
                          </w:p>
                        </w:tc>
                      </w:tr>
                      <w:tr w:rsidR="00296F09" w:rsidRPr="00296F09" w14:paraId="0F8455F0" w14:textId="77777777" w:rsidTr="00553C10">
                        <w:tc>
                          <w:tcPr>
                            <w:tcW w:w="1375" w:type="dxa"/>
                            <w:shd w:val="clear" w:color="auto" w:fill="FFFF00"/>
                          </w:tcPr>
                          <w:p w14:paraId="10C77FF3"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2024/3</w:t>
                            </w:r>
                          </w:p>
                        </w:tc>
                        <w:tc>
                          <w:tcPr>
                            <w:tcW w:w="1374" w:type="dxa"/>
                            <w:shd w:val="clear" w:color="auto" w:fill="FFFF00"/>
                          </w:tcPr>
                          <w:p w14:paraId="5084367D"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2024/4</w:t>
                            </w:r>
                          </w:p>
                        </w:tc>
                        <w:tc>
                          <w:tcPr>
                            <w:tcW w:w="1375" w:type="dxa"/>
                            <w:shd w:val="clear" w:color="auto" w:fill="FFFF00"/>
                          </w:tcPr>
                          <w:p w14:paraId="7B2B2F80"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2024/5</w:t>
                            </w:r>
                          </w:p>
                        </w:tc>
                        <w:tc>
                          <w:tcPr>
                            <w:tcW w:w="1375" w:type="dxa"/>
                            <w:shd w:val="clear" w:color="auto" w:fill="FFFF00"/>
                          </w:tcPr>
                          <w:p w14:paraId="42CA3663"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2024/6</w:t>
                            </w:r>
                          </w:p>
                        </w:tc>
                        <w:tc>
                          <w:tcPr>
                            <w:tcW w:w="1376" w:type="dxa"/>
                            <w:shd w:val="clear" w:color="auto" w:fill="FFFF00"/>
                          </w:tcPr>
                          <w:p w14:paraId="62955B97"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2024/7</w:t>
                            </w:r>
                          </w:p>
                        </w:tc>
                        <w:tc>
                          <w:tcPr>
                            <w:tcW w:w="1376" w:type="dxa"/>
                            <w:shd w:val="clear" w:color="auto" w:fill="FFFF00"/>
                          </w:tcPr>
                          <w:p w14:paraId="16E791B7"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2024/8</w:t>
                            </w:r>
                          </w:p>
                        </w:tc>
                        <w:tc>
                          <w:tcPr>
                            <w:tcW w:w="1525" w:type="dxa"/>
                            <w:shd w:val="clear" w:color="auto" w:fill="FFFF00"/>
                          </w:tcPr>
                          <w:p w14:paraId="4CCDD57F" w14:textId="77777777" w:rsidR="00296F09" w:rsidRPr="00296F09" w:rsidRDefault="00296F09" w:rsidP="00296F09">
                            <w:pPr>
                              <w:jc w:val="left"/>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2024/9</w:t>
                            </w:r>
                          </w:p>
                        </w:tc>
                      </w:tr>
                      <w:tr w:rsidR="00296F09" w:rsidRPr="00296F09" w14:paraId="64B1156E" w14:textId="77777777" w:rsidTr="00553C10">
                        <w:tc>
                          <w:tcPr>
                            <w:tcW w:w="1375" w:type="dxa"/>
                          </w:tcPr>
                          <w:p w14:paraId="62E181C5"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r w:rsidRPr="00296F09">
                              <w:rPr>
                                <w:rFonts w:ascii="BIZ UDPゴシック" w:eastAsia="BIZ UDPゴシック" w:hAnsi="BIZ UDPゴシック" w:cs="Times New Roman" w:hint="eastAsia"/>
                                <w:color w:val="000F31"/>
                                <w:sz w:val="18"/>
                                <w:szCs w:val="18"/>
                              </w:rPr>
                              <w:t>－2.1％</w:t>
                            </w:r>
                          </w:p>
                        </w:tc>
                        <w:tc>
                          <w:tcPr>
                            <w:tcW w:w="1374" w:type="dxa"/>
                          </w:tcPr>
                          <w:p w14:paraId="003C5B81" w14:textId="77777777" w:rsidR="00296F09" w:rsidRPr="00296F09" w:rsidRDefault="00296F09" w:rsidP="00296F09">
                            <w:pPr>
                              <w:rPr>
                                <w:rFonts w:ascii="BIZ UDPゴシック" w:eastAsia="BIZ UDPゴシック" w:hAnsi="BIZ UDPゴシック" w:cs="Times New Roman"/>
                                <w:color w:val="000F31"/>
                                <w:sz w:val="16"/>
                                <w:szCs w:val="16"/>
                              </w:rPr>
                            </w:pPr>
                            <w:r w:rsidRPr="00296F09">
                              <w:rPr>
                                <w:rFonts w:ascii="BIZ UDPゴシック" w:eastAsia="BIZ UDPゴシック" w:hAnsi="BIZ UDPゴシック" w:cs="Times New Roman" w:hint="eastAsia"/>
                                <w:color w:val="000F31"/>
                                <w:sz w:val="16"/>
                                <w:szCs w:val="16"/>
                              </w:rPr>
                              <w:t>－0.7</w:t>
                            </w:r>
                          </w:p>
                        </w:tc>
                        <w:tc>
                          <w:tcPr>
                            <w:tcW w:w="1375" w:type="dxa"/>
                          </w:tcPr>
                          <w:p w14:paraId="268F1DC9"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p>
                        </w:tc>
                        <w:tc>
                          <w:tcPr>
                            <w:tcW w:w="1375" w:type="dxa"/>
                          </w:tcPr>
                          <w:p w14:paraId="5B766B28"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p>
                        </w:tc>
                        <w:tc>
                          <w:tcPr>
                            <w:tcW w:w="1376" w:type="dxa"/>
                          </w:tcPr>
                          <w:p w14:paraId="68F9BC2A" w14:textId="77777777" w:rsidR="00296F09" w:rsidRPr="00296F09" w:rsidRDefault="00296F09" w:rsidP="00296F09">
                            <w:pPr>
                              <w:ind w:firstLineChars="200" w:firstLine="360"/>
                              <w:rPr>
                                <w:rFonts w:ascii="BIZ UDPゴシック" w:eastAsia="BIZ UDPゴシック" w:hAnsi="BIZ UDPゴシック" w:cs="Times New Roman"/>
                                <w:color w:val="000F31"/>
                                <w:sz w:val="18"/>
                                <w:szCs w:val="18"/>
                              </w:rPr>
                            </w:pPr>
                          </w:p>
                        </w:tc>
                        <w:tc>
                          <w:tcPr>
                            <w:tcW w:w="1376" w:type="dxa"/>
                          </w:tcPr>
                          <w:p w14:paraId="4FB480E8" w14:textId="77777777" w:rsidR="00296F09" w:rsidRPr="00296F09" w:rsidRDefault="00296F09" w:rsidP="00296F09">
                            <w:pPr>
                              <w:rPr>
                                <w:rFonts w:ascii="BIZ UDPゴシック" w:eastAsia="BIZ UDPゴシック" w:hAnsi="BIZ UDPゴシック" w:cs="Times New Roman"/>
                                <w:color w:val="000F31"/>
                                <w:sz w:val="18"/>
                                <w:szCs w:val="18"/>
                              </w:rPr>
                            </w:pPr>
                          </w:p>
                        </w:tc>
                        <w:tc>
                          <w:tcPr>
                            <w:tcW w:w="1525" w:type="dxa"/>
                          </w:tcPr>
                          <w:p w14:paraId="5AC22277" w14:textId="77777777" w:rsidR="00296F09" w:rsidRPr="00296F09" w:rsidRDefault="00296F09" w:rsidP="00296F09">
                            <w:pPr>
                              <w:rPr>
                                <w:rFonts w:ascii="BIZ UDPゴシック" w:eastAsia="BIZ UDPゴシック" w:hAnsi="BIZ UDPゴシック" w:cs="Times New Roman"/>
                                <w:color w:val="000F31"/>
                                <w:sz w:val="18"/>
                                <w:szCs w:val="18"/>
                              </w:rPr>
                            </w:pPr>
                          </w:p>
                        </w:tc>
                      </w:tr>
                      <w:tr w:rsidR="00296F09" w:rsidRPr="00296F09" w14:paraId="4A5735F7" w14:textId="77777777" w:rsidTr="00553C10">
                        <w:trPr>
                          <w:trHeight w:val="270"/>
                        </w:trPr>
                        <w:tc>
                          <w:tcPr>
                            <w:tcW w:w="9776" w:type="dxa"/>
                            <w:gridSpan w:val="7"/>
                            <w:noWrap/>
                            <w:hideMark/>
                          </w:tcPr>
                          <w:p w14:paraId="789013DE" w14:textId="77777777" w:rsidR="00296F09" w:rsidRPr="00296F09" w:rsidRDefault="00296F09" w:rsidP="00296F09">
                            <w:pPr>
                              <w:rPr>
                                <w:rFonts w:ascii="BIZ UDPゴシック" w:eastAsia="BIZ UDPゴシック" w:hAnsi="BIZ UDPゴシック" w:cs="Times New Roman"/>
                                <w:color w:val="000F31"/>
                                <w:szCs w:val="21"/>
                              </w:rPr>
                            </w:pPr>
                            <w:r w:rsidRPr="00296F09">
                              <w:rPr>
                                <w:rFonts w:ascii="BIZ UDPゴシック" w:eastAsia="BIZ UDPゴシック" w:hAnsi="BIZ UDPゴシック" w:cs="Times New Roman" w:hint="eastAsia"/>
                                <w:color w:val="000F31"/>
                                <w:szCs w:val="21"/>
                              </w:rPr>
                              <w:t>注：実質賃金は、名目賃金指数を消費者物価指数（持家の帰属家賃を除く総合）で除して算出。</w:t>
                            </w:r>
                          </w:p>
                        </w:tc>
                      </w:tr>
                    </w:tbl>
                    <w:p w14:paraId="49289773" w14:textId="77777777" w:rsidR="00296F09" w:rsidRDefault="00296F09" w:rsidP="00296F09">
                      <w:pPr>
                        <w:rPr>
                          <w:rFonts w:ascii="ＭＳ 明朝" w:eastAsia="ＭＳ 明朝" w:hAnsi="ＭＳ 明朝" w:cs="Times New Roman"/>
                          <w:color w:val="000F31"/>
                          <w:sz w:val="20"/>
                          <w:szCs w:val="20"/>
                          <w14:ligatures w14:val="standardContextual"/>
                        </w:rPr>
                      </w:pPr>
                    </w:p>
                    <w:p w14:paraId="0EBE2A90" w14:textId="1C1412F9" w:rsidR="00296F09" w:rsidRPr="00296F09" w:rsidRDefault="00296F09" w:rsidP="00296F09">
                      <w:pPr>
                        <w:rPr>
                          <w:rFonts w:ascii="ＭＳ 明朝" w:eastAsia="ＭＳ 明朝" w:hAnsi="ＭＳ 明朝" w:cs="Times New Roman"/>
                          <w:color w:val="000F31"/>
                          <w:sz w:val="20"/>
                          <w:szCs w:val="20"/>
                          <w14:ligatures w14:val="standardContextual"/>
                        </w:rPr>
                      </w:pPr>
                      <w:r w:rsidRPr="00296F09">
                        <w:rPr>
                          <w:rFonts w:ascii="ＭＳ 明朝" w:eastAsia="ＭＳ 明朝" w:hAnsi="ＭＳ 明朝" w:cs="Times New Roman" w:hint="eastAsia"/>
                          <w:color w:val="000F31"/>
                          <w:sz w:val="20"/>
                          <w:szCs w:val="20"/>
                          <w14:ligatures w14:val="standardContextual"/>
                        </w:rPr>
                        <w:t>物価変動を加味した実質賃金は、前年同月より0.7％減(4月速報)、25ヵ月連続のマイナスとなりました。</w:t>
                      </w:r>
                    </w:p>
                    <w:p w14:paraId="30738405" w14:textId="77777777" w:rsidR="00296F09" w:rsidRDefault="00296F09" w:rsidP="00296F09">
                      <w:pPr>
                        <w:rPr>
                          <w:rFonts w:ascii="ＭＳ 明朝" w:eastAsia="ＭＳ 明朝" w:hAnsi="ＭＳ 明朝" w:cs="Times New Roman"/>
                          <w:color w:val="000F31"/>
                          <w:sz w:val="20"/>
                          <w:szCs w:val="20"/>
                          <w:u w:val="single"/>
                          <w14:ligatures w14:val="standardContextual"/>
                        </w:rPr>
                      </w:pPr>
                      <w:r w:rsidRPr="00296F09">
                        <w:rPr>
                          <w:rFonts w:ascii="ＭＳ 明朝" w:eastAsia="ＭＳ 明朝" w:hAnsi="ＭＳ 明朝" w:cs="Times New Roman" w:hint="eastAsia"/>
                          <w:color w:val="000F31"/>
                          <w:sz w:val="20"/>
                          <w:szCs w:val="20"/>
                          <w14:ligatures w14:val="standardContextual"/>
                        </w:rPr>
                        <w:t>比較可能な１９９１年以降で、過去最長を記録しました。これまでの最長記録は、</w:t>
                      </w:r>
                      <w:bookmarkStart w:id="8" w:name="_Hlk166150722"/>
                      <w:r w:rsidRPr="00296F09">
                        <w:rPr>
                          <w:rFonts w:ascii="ＭＳ 明朝" w:eastAsia="ＭＳ 明朝" w:hAnsi="ＭＳ 明朝" w:cs="Times New Roman" w:hint="eastAsia"/>
                          <w:color w:val="000F31"/>
                          <w:sz w:val="20"/>
                          <w:szCs w:val="20"/>
                          <w14:ligatures w14:val="standardContextual"/>
                        </w:rPr>
                        <w:t>リーマン・ショック</w:t>
                      </w:r>
                      <w:bookmarkEnd w:id="8"/>
                      <w:r w:rsidRPr="00296F09">
                        <w:rPr>
                          <w:rFonts w:ascii="ＭＳ 明朝" w:eastAsia="ＭＳ 明朝" w:hAnsi="ＭＳ 明朝" w:cs="Times New Roman" w:hint="eastAsia"/>
                          <w:color w:val="000F31"/>
                          <w:sz w:val="20"/>
                          <w:szCs w:val="20"/>
                          <w14:ligatures w14:val="standardContextual"/>
                        </w:rPr>
                        <w:t>を挟んだ07年9月から09年7月の23ヵ月間の連続が最長でした。</w:t>
                      </w:r>
                      <w:r w:rsidRPr="00296F09">
                        <w:rPr>
                          <w:rFonts w:ascii="ＭＳ 明朝" w:eastAsia="ＭＳ 明朝" w:hAnsi="ＭＳ 明朝" w:cs="Times New Roman" w:hint="eastAsia"/>
                          <w:color w:val="000F31"/>
                          <w:sz w:val="20"/>
                          <w:szCs w:val="20"/>
                          <w:u w:val="single"/>
                          <w14:ligatures w14:val="standardContextual"/>
                        </w:rPr>
                        <w:t>実際に受け取る名目賃金が下がった前回と異なり、今回は名目賃金が伸びているものの物価の上昇に追いつかない状況が続いています。</w:t>
                      </w:r>
                    </w:p>
                    <w:p w14:paraId="0BE645E5"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3A2F0291" w14:textId="77777777" w:rsidR="00296F09" w:rsidRPr="00296F09" w:rsidRDefault="00296F09" w:rsidP="00296F09">
                      <w:pPr>
                        <w:rPr>
                          <w:rFonts w:ascii="BIZ UDPゴシック" w:eastAsia="BIZ UDPゴシック" w:hAnsi="BIZ UDPゴシック" w:cs="Times New Roman"/>
                          <w:color w:val="000F31"/>
                          <w:sz w:val="22"/>
                          <w14:ligatures w14:val="standardContextual"/>
                        </w:rPr>
                      </w:pPr>
                      <w:bookmarkStart w:id="9" w:name="_Hlk162951047"/>
                      <w:r w:rsidRPr="00296F09">
                        <w:rPr>
                          <w:rFonts w:ascii="BIZ UDPゴシック" w:eastAsia="BIZ UDPゴシック" w:hAnsi="BIZ UDPゴシック" w:cs="Times New Roman" w:hint="eastAsia"/>
                          <w:color w:val="000F31"/>
                          <w:sz w:val="22"/>
                          <w14:ligatures w14:val="standardContextual"/>
                        </w:rPr>
                        <w:t>＊2023年の対前年比・現金支給総額（実質賃金）　－2.5％</w:t>
                      </w:r>
                      <w:bookmarkEnd w:id="9"/>
                      <w:r w:rsidRPr="00296F09">
                        <w:rPr>
                          <w:rFonts w:ascii="BIZ UDPゴシック" w:eastAsia="BIZ UDPゴシック" w:hAnsi="BIZ UDPゴシック" w:cs="Times New Roman" w:hint="eastAsia"/>
                          <w:color w:val="000F31"/>
                          <w:sz w:val="22"/>
                          <w14:ligatures w14:val="standardContextual"/>
                        </w:rPr>
                        <w:t xml:space="preserve">　　</w:t>
                      </w:r>
                    </w:p>
                    <w:p w14:paraId="38824573" w14:textId="77777777" w:rsidR="00296F09" w:rsidRPr="00296F09" w:rsidRDefault="00296F09" w:rsidP="00296F09">
                      <w:pPr>
                        <w:rPr>
                          <w:rFonts w:ascii="BIZ UDPゴシック" w:eastAsia="BIZ UDPゴシック" w:hAnsi="BIZ UDPゴシック" w:cs="Times New Roman"/>
                          <w:color w:val="000F31"/>
                          <w:sz w:val="22"/>
                          <w14:ligatures w14:val="standardContextual"/>
                        </w:rPr>
                      </w:pPr>
                      <w:r w:rsidRPr="00296F09">
                        <w:rPr>
                          <w:rFonts w:ascii="BIZ UDPゴシック" w:eastAsia="BIZ UDPゴシック" w:hAnsi="BIZ UDPゴシック" w:cs="Times New Roman" w:hint="eastAsia"/>
                          <w:color w:val="000F31"/>
                          <w:sz w:val="22"/>
                          <w14:ligatures w14:val="standardContextual"/>
                        </w:rPr>
                        <w:t>＊2022年の対前年比・現金支給総額(実質賃金)　－1.0％</w:t>
                      </w:r>
                    </w:p>
                    <w:p w14:paraId="78AF1F45" w14:textId="77777777" w:rsidR="00296F09" w:rsidRPr="00296F09" w:rsidRDefault="00296F09" w:rsidP="00296F09">
                      <w:pPr>
                        <w:rPr>
                          <w:rFonts w:ascii="BIZ UDPゴシック" w:eastAsia="BIZ UDPゴシック" w:hAnsi="BIZ UDPゴシック" w:cs="Times New Roman"/>
                          <w:color w:val="000F31"/>
                          <w:sz w:val="22"/>
                          <w14:ligatures w14:val="standardContextual"/>
                        </w:rPr>
                      </w:pPr>
                      <w:r w:rsidRPr="00296F09">
                        <w:rPr>
                          <w:rFonts w:ascii="BIZ UDPゴシック" w:eastAsia="BIZ UDPゴシック" w:hAnsi="BIZ UDPゴシック" w:cs="Times New Roman" w:hint="eastAsia"/>
                          <w:color w:val="000F31"/>
                          <w:sz w:val="22"/>
                          <w14:ligatures w14:val="standardContextual"/>
                        </w:rPr>
                        <w:t>＊2021年の対前年比・現金支給総額(実質賃金)　＋0.6％</w:t>
                      </w:r>
                    </w:p>
                    <w:p w14:paraId="714F99BE" w14:textId="77777777" w:rsidR="00296F09" w:rsidRPr="00296F09" w:rsidRDefault="00296F09" w:rsidP="00296F09">
                      <w:pPr>
                        <w:rPr>
                          <w:rFonts w:ascii="BIZ UDPゴシック" w:eastAsia="BIZ UDPゴシック" w:hAnsi="BIZ UDPゴシック" w:cs="Times New Roman"/>
                          <w:color w:val="000F31"/>
                          <w:sz w:val="22"/>
                          <w14:ligatures w14:val="standardContextual"/>
                        </w:rPr>
                      </w:pPr>
                      <w:r w:rsidRPr="00296F09">
                        <w:rPr>
                          <w:rFonts w:ascii="BIZ UDPゴシック" w:eastAsia="BIZ UDPゴシック" w:hAnsi="BIZ UDPゴシック" w:cs="Times New Roman" w:hint="eastAsia"/>
                          <w:color w:val="000F31"/>
                          <w:sz w:val="22"/>
                          <w14:ligatures w14:val="standardContextual"/>
                        </w:rPr>
                        <w:t>＊2020年の対前年比・現金支給総額（実質賃金）　－1.2％</w:t>
                      </w:r>
                    </w:p>
                    <w:p w14:paraId="624B2D65" w14:textId="77777777" w:rsidR="00296F09" w:rsidRPr="00296F09" w:rsidRDefault="00296F09" w:rsidP="00296F09">
                      <w:pPr>
                        <w:rPr>
                          <w:rFonts w:ascii="ＭＳ 明朝" w:eastAsia="ＭＳ 明朝" w:hAnsi="ＭＳ 明朝" w:cs="Times New Roman"/>
                          <w:color w:val="000F31"/>
                          <w:sz w:val="20"/>
                          <w:szCs w:val="20"/>
                          <w:u w:val="single"/>
                          <w14:ligatures w14:val="standardContextual"/>
                        </w:rPr>
                      </w:pPr>
                    </w:p>
                    <w:p w14:paraId="3D73F4C4"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227A5E28"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4580B696"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15501586"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5A5D7195"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6E554F0E"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7F782172"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4E6C6556" w14:textId="77777777" w:rsidR="00296F09" w:rsidRDefault="00296F09" w:rsidP="00296F09">
                      <w:pPr>
                        <w:rPr>
                          <w:rFonts w:ascii="ＭＳ 明朝" w:eastAsia="ＭＳ 明朝" w:hAnsi="ＭＳ 明朝" w:cs="Times New Roman"/>
                          <w:color w:val="000F31"/>
                          <w:sz w:val="20"/>
                          <w:szCs w:val="20"/>
                          <w:u w:val="single"/>
                          <w14:ligatures w14:val="standardContextual"/>
                        </w:rPr>
                      </w:pPr>
                    </w:p>
                    <w:p w14:paraId="3D852660" w14:textId="77777777" w:rsidR="00296F09" w:rsidRPr="00296F09" w:rsidRDefault="00296F09" w:rsidP="00296F09">
                      <w:pPr>
                        <w:rPr>
                          <w:rFonts w:ascii="ＭＳ 明朝" w:eastAsia="ＭＳ 明朝" w:hAnsi="ＭＳ 明朝" w:cs="Times New Roman"/>
                          <w:color w:val="000F31"/>
                          <w:sz w:val="20"/>
                          <w:szCs w:val="20"/>
                          <w:u w:val="single"/>
                          <w14:ligatures w14:val="standardContextual"/>
                        </w:rPr>
                      </w:pPr>
                    </w:p>
                    <w:p w14:paraId="32F96A7F" w14:textId="77777777" w:rsidR="00296F09" w:rsidRPr="00296F09" w:rsidRDefault="00296F09" w:rsidP="00296F09">
                      <w:pPr>
                        <w:jc w:val="center"/>
                      </w:pPr>
                    </w:p>
                    <w:p w14:paraId="6FC1E54F" w14:textId="77777777" w:rsidR="00296F09" w:rsidRDefault="00296F09" w:rsidP="00296F09">
                      <w:pPr>
                        <w:jc w:val="center"/>
                      </w:pPr>
                    </w:p>
                    <w:p w14:paraId="6241665B" w14:textId="77777777" w:rsidR="00296F09" w:rsidRDefault="00296F09" w:rsidP="00296F09">
                      <w:pPr>
                        <w:jc w:val="center"/>
                      </w:pPr>
                    </w:p>
                    <w:p w14:paraId="6E443887" w14:textId="77777777" w:rsidR="00296F09" w:rsidRDefault="00296F09" w:rsidP="00296F09">
                      <w:pPr>
                        <w:jc w:val="center"/>
                      </w:pPr>
                    </w:p>
                    <w:p w14:paraId="1D208895" w14:textId="77777777" w:rsidR="00296F09" w:rsidRDefault="00296F09" w:rsidP="00296F09">
                      <w:pPr>
                        <w:jc w:val="center"/>
                      </w:pPr>
                    </w:p>
                    <w:p w14:paraId="0738E3B2" w14:textId="77777777" w:rsidR="00296F09" w:rsidRDefault="00296F09" w:rsidP="00296F09">
                      <w:pPr>
                        <w:jc w:val="center"/>
                      </w:pPr>
                    </w:p>
                    <w:p w14:paraId="5ABB9C69" w14:textId="77777777" w:rsidR="00296F09" w:rsidRDefault="00296F09" w:rsidP="00296F09">
                      <w:pPr>
                        <w:jc w:val="center"/>
                      </w:pPr>
                    </w:p>
                    <w:p w14:paraId="57B040C2" w14:textId="77777777" w:rsidR="00296F09" w:rsidRDefault="00296F09" w:rsidP="00296F09">
                      <w:pPr>
                        <w:jc w:val="center"/>
                      </w:pPr>
                    </w:p>
                    <w:p w14:paraId="6DC9B0E5" w14:textId="77777777" w:rsidR="00296F09" w:rsidRDefault="00296F09" w:rsidP="00296F09">
                      <w:pPr>
                        <w:jc w:val="center"/>
                      </w:pPr>
                    </w:p>
                    <w:p w14:paraId="673F63D2" w14:textId="77777777" w:rsidR="00296F09" w:rsidRDefault="00296F09" w:rsidP="00296F09">
                      <w:pPr>
                        <w:jc w:val="center"/>
                      </w:pPr>
                    </w:p>
                    <w:p w14:paraId="49023F59" w14:textId="77777777" w:rsidR="00296F09" w:rsidRDefault="00296F09" w:rsidP="00296F09">
                      <w:pPr>
                        <w:jc w:val="center"/>
                      </w:pPr>
                    </w:p>
                    <w:p w14:paraId="5472FFD8" w14:textId="77777777" w:rsidR="00296F09" w:rsidRDefault="00296F09" w:rsidP="00296F09">
                      <w:pPr>
                        <w:jc w:val="center"/>
                      </w:pPr>
                    </w:p>
                    <w:p w14:paraId="2685B5D2" w14:textId="77777777" w:rsidR="00296F09" w:rsidRDefault="00296F09" w:rsidP="00296F09">
                      <w:pPr>
                        <w:jc w:val="center"/>
                      </w:pPr>
                    </w:p>
                    <w:p w14:paraId="0D38FE94" w14:textId="77777777" w:rsidR="00296F09" w:rsidRDefault="00296F09" w:rsidP="00296F09">
                      <w:pPr>
                        <w:jc w:val="center"/>
                      </w:pPr>
                    </w:p>
                    <w:p w14:paraId="1E7B2405" w14:textId="77777777" w:rsidR="00296F09" w:rsidRDefault="00296F09" w:rsidP="00296F09">
                      <w:pPr>
                        <w:jc w:val="center"/>
                      </w:pPr>
                    </w:p>
                    <w:p w14:paraId="26BCA6F7" w14:textId="77777777" w:rsidR="00296F09" w:rsidRDefault="00296F09" w:rsidP="00296F09">
                      <w:pPr>
                        <w:jc w:val="center"/>
                      </w:pPr>
                    </w:p>
                    <w:p w14:paraId="6BCBE7F4" w14:textId="77777777" w:rsidR="00296F09" w:rsidRDefault="00296F09" w:rsidP="00296F09">
                      <w:pPr>
                        <w:jc w:val="center"/>
                      </w:pPr>
                    </w:p>
                    <w:p w14:paraId="5A1E42A6" w14:textId="77777777" w:rsidR="00296F09" w:rsidRDefault="00296F09" w:rsidP="00296F09">
                      <w:pPr>
                        <w:jc w:val="center"/>
                      </w:pPr>
                    </w:p>
                    <w:p w14:paraId="6B56F926" w14:textId="77777777" w:rsidR="00296F09" w:rsidRDefault="00296F09" w:rsidP="00296F09">
                      <w:pPr>
                        <w:jc w:val="center"/>
                      </w:pPr>
                    </w:p>
                    <w:p w14:paraId="7A347720" w14:textId="77777777" w:rsidR="00296F09" w:rsidRDefault="00296F09" w:rsidP="00296F09">
                      <w:pPr>
                        <w:jc w:val="center"/>
                      </w:pPr>
                    </w:p>
                    <w:p w14:paraId="0AB29436" w14:textId="77777777" w:rsidR="00296F09" w:rsidRDefault="00296F09" w:rsidP="00296F09">
                      <w:pPr>
                        <w:jc w:val="center"/>
                      </w:pPr>
                    </w:p>
                    <w:p w14:paraId="32962DBE" w14:textId="77777777" w:rsidR="00296F09" w:rsidRDefault="00296F09" w:rsidP="00296F09">
                      <w:pPr>
                        <w:jc w:val="center"/>
                      </w:pPr>
                    </w:p>
                    <w:p w14:paraId="45738F79" w14:textId="77777777" w:rsidR="00296F09" w:rsidRDefault="00296F09" w:rsidP="00296F09">
                      <w:pPr>
                        <w:jc w:val="center"/>
                      </w:pPr>
                    </w:p>
                    <w:p w14:paraId="1A63FE1C" w14:textId="77777777" w:rsidR="00296F09" w:rsidRDefault="00296F09" w:rsidP="00296F09">
                      <w:pPr>
                        <w:jc w:val="center"/>
                      </w:pPr>
                    </w:p>
                    <w:p w14:paraId="7F4F50F9" w14:textId="77777777" w:rsidR="00296F09" w:rsidRDefault="00296F09" w:rsidP="00296F09">
                      <w:pPr>
                        <w:jc w:val="center"/>
                      </w:pPr>
                    </w:p>
                    <w:p w14:paraId="2791C5EB" w14:textId="77777777" w:rsidR="00296F09" w:rsidRDefault="00296F09" w:rsidP="00296F09">
                      <w:pPr>
                        <w:jc w:val="center"/>
                      </w:pPr>
                    </w:p>
                  </w:txbxContent>
                </v:textbox>
                <w10:wrap anchory="margin"/>
              </v:rect>
            </w:pict>
          </mc:Fallback>
        </mc:AlternateContent>
      </w:r>
      <w:r w:rsidR="0029455F">
        <w:rPr>
          <w:rFonts w:ascii="ＭＳ 明朝" w:eastAsia="ＭＳ 明朝" w:hAnsi="ＭＳ 明朝" w:cs="Times New Roman" w:hint="eastAsia"/>
        </w:rPr>
        <w:t>私たちは民間の労働組合の皆さんと共同しつつ、消費者団体や中小零細企業の経営者とも連帯し、物価問題は賃金問題と捉えつつ、引き続き奮闘する決意です。</w:t>
      </w:r>
    </w:p>
    <w:p w14:paraId="40E81FF8" w14:textId="25638A32" w:rsidR="00561036" w:rsidRPr="00561036" w:rsidRDefault="00561036" w:rsidP="00C50D8F">
      <w:pPr>
        <w:ind w:firstLineChars="100" w:firstLine="210"/>
        <w:rPr>
          <w:rFonts w:ascii="ＭＳ 明朝" w:eastAsia="ＭＳ 明朝" w:hAnsi="ＭＳ 明朝" w:cs="Times New Roman"/>
        </w:rPr>
      </w:pPr>
    </w:p>
    <w:p w14:paraId="6A0DF67F" w14:textId="55E09F86" w:rsidR="00950B50" w:rsidRDefault="00950B50" w:rsidP="00825B2E">
      <w:pPr>
        <w:ind w:firstLineChars="100" w:firstLine="210"/>
        <w:rPr>
          <w:rFonts w:ascii="ＭＳ 明朝" w:eastAsia="ＭＳ 明朝" w:hAnsi="ＭＳ 明朝" w:cs="Times New Roman"/>
        </w:rPr>
      </w:pPr>
    </w:p>
    <w:p w14:paraId="26A86C11" w14:textId="1D2122AA" w:rsidR="003D3D84" w:rsidRDefault="003D3D84" w:rsidP="00825B2E">
      <w:pPr>
        <w:ind w:firstLineChars="100" w:firstLine="210"/>
        <w:rPr>
          <w:rFonts w:ascii="ＭＳ 明朝" w:eastAsia="ＭＳ 明朝" w:hAnsi="ＭＳ 明朝" w:cs="Times New Roman"/>
        </w:rPr>
      </w:pPr>
    </w:p>
    <w:p w14:paraId="5C9F0F5F" w14:textId="27D039E4" w:rsidR="003D3D84" w:rsidRDefault="003D3D84" w:rsidP="00825B2E">
      <w:pPr>
        <w:ind w:firstLineChars="100" w:firstLine="210"/>
        <w:rPr>
          <w:rFonts w:ascii="ＭＳ 明朝" w:eastAsia="ＭＳ 明朝" w:hAnsi="ＭＳ 明朝" w:cs="Times New Roman"/>
        </w:rPr>
      </w:pPr>
    </w:p>
    <w:p w14:paraId="19FDC189" w14:textId="77777777" w:rsidR="00AE6975" w:rsidRDefault="00AE6975" w:rsidP="00825B2E">
      <w:pPr>
        <w:ind w:firstLineChars="100" w:firstLine="210"/>
        <w:rPr>
          <w:rFonts w:ascii="ＭＳ 明朝" w:eastAsia="ＭＳ 明朝" w:hAnsi="ＭＳ 明朝" w:cs="Times New Roman"/>
        </w:rPr>
      </w:pPr>
    </w:p>
    <w:p w14:paraId="233F9F16" w14:textId="77777777" w:rsidR="00AE6975" w:rsidRDefault="00AE6975" w:rsidP="00825B2E">
      <w:pPr>
        <w:ind w:firstLineChars="100" w:firstLine="210"/>
        <w:rPr>
          <w:rFonts w:ascii="ＭＳ 明朝" w:eastAsia="ＭＳ 明朝" w:hAnsi="ＭＳ 明朝" w:cs="Times New Roman"/>
        </w:rPr>
      </w:pPr>
    </w:p>
    <w:p w14:paraId="1A6C35BD" w14:textId="6E8C6FFD" w:rsidR="00AE6975" w:rsidRDefault="00AE6975" w:rsidP="00825B2E">
      <w:pPr>
        <w:ind w:firstLineChars="100" w:firstLine="210"/>
        <w:rPr>
          <w:rFonts w:ascii="ＭＳ 明朝" w:eastAsia="ＭＳ 明朝" w:hAnsi="ＭＳ 明朝" w:cs="Times New Roman"/>
        </w:rPr>
      </w:pPr>
    </w:p>
    <w:p w14:paraId="7C758988" w14:textId="6286D287" w:rsidR="005C4C7C" w:rsidRDefault="005C4C7C" w:rsidP="00825B2E">
      <w:pPr>
        <w:ind w:firstLineChars="100" w:firstLine="210"/>
        <w:rPr>
          <w:rFonts w:ascii="ＭＳ 明朝" w:eastAsia="ＭＳ 明朝" w:hAnsi="ＭＳ 明朝" w:cs="Times New Roman"/>
        </w:rPr>
      </w:pPr>
    </w:p>
    <w:p w14:paraId="20293FA5" w14:textId="4D9017D6" w:rsidR="005C4C7C" w:rsidRDefault="005C4C7C" w:rsidP="00825B2E">
      <w:pPr>
        <w:ind w:firstLineChars="100" w:firstLine="210"/>
        <w:rPr>
          <w:rFonts w:ascii="ＭＳ 明朝" w:eastAsia="ＭＳ 明朝" w:hAnsi="ＭＳ 明朝" w:cs="Times New Roman"/>
        </w:rPr>
      </w:pPr>
    </w:p>
    <w:p w14:paraId="5060F2F0" w14:textId="0ED8FB06" w:rsidR="00ED7785" w:rsidRDefault="00ED7785" w:rsidP="00ED7785">
      <w:pPr>
        <w:rPr>
          <w:rFonts w:ascii="ＭＳ 明朝" w:eastAsia="ＭＳ 明朝" w:hAnsi="ＭＳ 明朝" w:cs="Times New Roman"/>
        </w:rPr>
      </w:pPr>
    </w:p>
    <w:p w14:paraId="77BA4BA9" w14:textId="77777777" w:rsidR="00ED7785" w:rsidRDefault="00ED7785" w:rsidP="00ED7785">
      <w:pPr>
        <w:rPr>
          <w:rFonts w:ascii="ＭＳ 明朝" w:eastAsia="ＭＳ 明朝" w:hAnsi="ＭＳ 明朝" w:cs="Times New Roman"/>
        </w:rPr>
      </w:pPr>
    </w:p>
    <w:p w14:paraId="264B1D3F" w14:textId="2903A156" w:rsidR="00ED7785" w:rsidRDefault="00ED7785" w:rsidP="00ED7785">
      <w:pPr>
        <w:rPr>
          <w:rFonts w:ascii="ＭＳ 明朝" w:eastAsia="ＭＳ 明朝" w:hAnsi="ＭＳ 明朝" w:cs="Times New Roman"/>
        </w:rPr>
      </w:pPr>
    </w:p>
    <w:p w14:paraId="67F9CB40" w14:textId="1E52759B" w:rsidR="00ED7785" w:rsidRDefault="00ED7785" w:rsidP="00ED7785">
      <w:pPr>
        <w:rPr>
          <w:rFonts w:ascii="ＭＳ 明朝" w:eastAsia="ＭＳ 明朝" w:hAnsi="ＭＳ 明朝" w:cs="Times New Roman"/>
        </w:rPr>
      </w:pPr>
    </w:p>
    <w:p w14:paraId="4E77A06D" w14:textId="20FE3F26" w:rsidR="00ED7785" w:rsidRDefault="00ED7785" w:rsidP="00ED7785">
      <w:pPr>
        <w:rPr>
          <w:rFonts w:ascii="ＭＳ 明朝" w:eastAsia="ＭＳ 明朝" w:hAnsi="ＭＳ 明朝" w:cs="Times New Roman"/>
        </w:rPr>
      </w:pPr>
    </w:p>
    <w:p w14:paraId="177C04D4" w14:textId="47BD2B25" w:rsidR="00ED7785" w:rsidRDefault="00ED7785" w:rsidP="00ED7785">
      <w:pPr>
        <w:rPr>
          <w:rFonts w:ascii="ＭＳ 明朝" w:eastAsia="ＭＳ 明朝" w:hAnsi="ＭＳ 明朝" w:cs="Times New Roman"/>
        </w:rPr>
      </w:pPr>
    </w:p>
    <w:p w14:paraId="0ED4F62C" w14:textId="28FEF6C9" w:rsidR="00ED7785" w:rsidRPr="003F4BDD" w:rsidRDefault="00ED7785" w:rsidP="00ED7785">
      <w:pPr>
        <w:rPr>
          <w:rFonts w:ascii="ＭＳ 明朝" w:eastAsia="ＭＳ 明朝" w:hAnsi="ＭＳ 明朝" w:cs="Times New Roman"/>
          <w:szCs w:val="21"/>
        </w:rPr>
      </w:pPr>
    </w:p>
    <w:p w14:paraId="3A62FF85" w14:textId="6596BA3E" w:rsidR="00ED7785" w:rsidRDefault="00ED7785" w:rsidP="00ED7785">
      <w:pPr>
        <w:rPr>
          <w:rFonts w:ascii="ＭＳ 明朝" w:eastAsia="ＭＳ 明朝" w:hAnsi="ＭＳ 明朝" w:cs="Times New Roman"/>
          <w:szCs w:val="21"/>
        </w:rPr>
      </w:pPr>
    </w:p>
    <w:p w14:paraId="628FF756" w14:textId="052C1307" w:rsidR="00CC01DF" w:rsidRDefault="00CC01DF" w:rsidP="00ED7785">
      <w:pPr>
        <w:rPr>
          <w:rFonts w:ascii="ＭＳ 明朝" w:eastAsia="ＭＳ 明朝" w:hAnsi="ＭＳ 明朝" w:cs="Times New Roman"/>
          <w:szCs w:val="21"/>
        </w:rPr>
      </w:pPr>
    </w:p>
    <w:p w14:paraId="3BE12388" w14:textId="11838B27" w:rsidR="00CC01DF" w:rsidRDefault="00CC01DF" w:rsidP="00ED7785">
      <w:pPr>
        <w:rPr>
          <w:rFonts w:ascii="ＭＳ 明朝" w:eastAsia="ＭＳ 明朝" w:hAnsi="ＭＳ 明朝" w:cs="Times New Roman"/>
          <w:szCs w:val="21"/>
        </w:rPr>
      </w:pPr>
    </w:p>
    <w:p w14:paraId="3DBF7E76" w14:textId="63EF54B7" w:rsidR="00CC01DF" w:rsidRDefault="00CC01DF" w:rsidP="00ED7785">
      <w:pPr>
        <w:rPr>
          <w:rFonts w:ascii="ＭＳ 明朝" w:eastAsia="ＭＳ 明朝" w:hAnsi="ＭＳ 明朝" w:cs="Times New Roman"/>
          <w:szCs w:val="21"/>
        </w:rPr>
      </w:pPr>
    </w:p>
    <w:p w14:paraId="5C6A54EE" w14:textId="7DBBF2DB" w:rsidR="00CC01DF" w:rsidRDefault="00CC01DF" w:rsidP="00ED7785">
      <w:pPr>
        <w:rPr>
          <w:rFonts w:ascii="ＭＳ 明朝" w:eastAsia="ＭＳ 明朝" w:hAnsi="ＭＳ 明朝" w:cs="Times New Roman"/>
          <w:szCs w:val="21"/>
        </w:rPr>
      </w:pPr>
    </w:p>
    <w:p w14:paraId="6E6DDA00" w14:textId="4C076444" w:rsidR="00CC01DF" w:rsidRDefault="00CC01DF" w:rsidP="00ED7785">
      <w:pPr>
        <w:rPr>
          <w:rFonts w:ascii="ＭＳ 明朝" w:eastAsia="ＭＳ 明朝" w:hAnsi="ＭＳ 明朝" w:cs="Times New Roman"/>
          <w:szCs w:val="21"/>
        </w:rPr>
      </w:pPr>
    </w:p>
    <w:p w14:paraId="4D8A6E78" w14:textId="3361AB69" w:rsidR="00CC01DF" w:rsidRPr="003F4BDD" w:rsidRDefault="00CC01DF" w:rsidP="00ED7785">
      <w:pPr>
        <w:rPr>
          <w:rFonts w:ascii="ＭＳ 明朝" w:eastAsia="ＭＳ 明朝" w:hAnsi="ＭＳ 明朝" w:cs="Times New Roman"/>
          <w:szCs w:val="21"/>
        </w:rPr>
      </w:pPr>
    </w:p>
    <w:p w14:paraId="7F3ED684" w14:textId="013D0F74" w:rsidR="00ED7785" w:rsidRPr="003F4BDD" w:rsidRDefault="00ED7785" w:rsidP="00ED7785">
      <w:pPr>
        <w:rPr>
          <w:rFonts w:ascii="ＭＳ 明朝" w:eastAsia="ＭＳ 明朝" w:hAnsi="ＭＳ 明朝" w:cs="Times New Roman"/>
          <w:szCs w:val="21"/>
        </w:rPr>
      </w:pPr>
    </w:p>
    <w:p w14:paraId="47F46CBE" w14:textId="54E2046E" w:rsidR="00ED7785" w:rsidRPr="003F4BDD" w:rsidRDefault="00ED7785" w:rsidP="00ED7785">
      <w:pPr>
        <w:rPr>
          <w:rFonts w:ascii="ＭＳ 明朝" w:eastAsia="ＭＳ 明朝" w:hAnsi="ＭＳ 明朝" w:cs="Times New Roman"/>
          <w:szCs w:val="21"/>
        </w:rPr>
      </w:pPr>
    </w:p>
    <w:p w14:paraId="23BF11EA" w14:textId="37520F77" w:rsidR="00ED7785" w:rsidRPr="003F4BDD" w:rsidRDefault="00ED7785" w:rsidP="00ED7785">
      <w:pPr>
        <w:rPr>
          <w:rFonts w:ascii="ＭＳ 明朝" w:eastAsia="ＭＳ 明朝" w:hAnsi="ＭＳ 明朝" w:cs="Times New Roman"/>
          <w:szCs w:val="21"/>
        </w:rPr>
      </w:pPr>
    </w:p>
    <w:p w14:paraId="64143D58" w14:textId="15EA9983" w:rsidR="00ED7785" w:rsidRPr="003F4BDD" w:rsidRDefault="00ED7785" w:rsidP="00ED7785">
      <w:pPr>
        <w:rPr>
          <w:rFonts w:ascii="ＭＳ 明朝" w:eastAsia="ＭＳ 明朝" w:hAnsi="ＭＳ 明朝" w:cs="Times New Roman"/>
          <w:szCs w:val="21"/>
        </w:rPr>
      </w:pPr>
    </w:p>
    <w:p w14:paraId="5B39E5F8" w14:textId="7AE03900" w:rsidR="00ED7785" w:rsidRPr="003F4BDD" w:rsidRDefault="00ED7785" w:rsidP="00ED7785">
      <w:pPr>
        <w:rPr>
          <w:rFonts w:ascii="ＭＳ 明朝" w:eastAsia="ＭＳ 明朝" w:hAnsi="ＭＳ 明朝" w:cs="Times New Roman"/>
          <w:szCs w:val="21"/>
        </w:rPr>
      </w:pPr>
    </w:p>
    <w:p w14:paraId="260DDB90" w14:textId="137CFF6B" w:rsidR="00ED7785" w:rsidRPr="003F4BDD" w:rsidRDefault="00ED7785" w:rsidP="00ED7785">
      <w:pPr>
        <w:rPr>
          <w:rFonts w:ascii="ＭＳ 明朝" w:eastAsia="ＭＳ 明朝" w:hAnsi="ＭＳ 明朝" w:cs="Times New Roman"/>
          <w:szCs w:val="21"/>
        </w:rPr>
      </w:pPr>
    </w:p>
    <w:p w14:paraId="0F95FF97" w14:textId="06A1D315" w:rsidR="00ED7785" w:rsidRPr="003F4BDD" w:rsidRDefault="00ED7785" w:rsidP="00ED7785">
      <w:pPr>
        <w:rPr>
          <w:rFonts w:ascii="ＭＳ 明朝" w:eastAsia="ＭＳ 明朝" w:hAnsi="ＭＳ 明朝" w:cs="Times New Roman"/>
          <w:szCs w:val="21"/>
        </w:rPr>
      </w:pPr>
    </w:p>
    <w:p w14:paraId="71553F34" w14:textId="677E3807" w:rsidR="00ED7785" w:rsidRPr="003F4BDD" w:rsidRDefault="00ED7785" w:rsidP="00ED7785">
      <w:pPr>
        <w:rPr>
          <w:rFonts w:ascii="ＭＳ 明朝" w:eastAsia="ＭＳ 明朝" w:hAnsi="ＭＳ 明朝" w:cs="Times New Roman"/>
          <w:szCs w:val="21"/>
        </w:rPr>
      </w:pPr>
    </w:p>
    <w:p w14:paraId="70B6888E" w14:textId="0AA7B06D" w:rsidR="00ED7785" w:rsidRPr="003F4BDD" w:rsidRDefault="00ED7785" w:rsidP="00ED7785">
      <w:pPr>
        <w:rPr>
          <w:rFonts w:ascii="ＭＳ 明朝" w:eastAsia="ＭＳ 明朝" w:hAnsi="ＭＳ 明朝" w:cs="Times New Roman"/>
          <w:szCs w:val="21"/>
        </w:rPr>
      </w:pPr>
    </w:p>
    <w:p w14:paraId="43D98D0C" w14:textId="644D66C9" w:rsidR="00ED7785" w:rsidRDefault="00ED7785" w:rsidP="00ED7785">
      <w:pPr>
        <w:rPr>
          <w:rFonts w:ascii="ＭＳ 明朝" w:eastAsia="ＭＳ 明朝" w:hAnsi="ＭＳ 明朝" w:cs="Times New Roman"/>
        </w:rPr>
      </w:pPr>
    </w:p>
    <w:p w14:paraId="32F34DB1" w14:textId="0453EF33" w:rsidR="00ED7785" w:rsidRDefault="00ED7785" w:rsidP="00ED7785">
      <w:pPr>
        <w:rPr>
          <w:rFonts w:ascii="ＭＳ 明朝" w:eastAsia="ＭＳ 明朝" w:hAnsi="ＭＳ 明朝" w:cs="Times New Roman"/>
        </w:rPr>
      </w:pPr>
    </w:p>
    <w:p w14:paraId="613651A4" w14:textId="67379E84" w:rsidR="00ED7785" w:rsidRDefault="00ED7785" w:rsidP="00ED7785">
      <w:pPr>
        <w:rPr>
          <w:rFonts w:ascii="ＭＳ 明朝" w:eastAsia="ＭＳ 明朝" w:hAnsi="ＭＳ 明朝" w:cs="Times New Roman"/>
        </w:rPr>
      </w:pPr>
    </w:p>
    <w:p w14:paraId="64FF4DE4" w14:textId="6CF8D5EF" w:rsidR="00ED7785" w:rsidRDefault="00ED7785" w:rsidP="00ED7785">
      <w:pPr>
        <w:rPr>
          <w:rFonts w:ascii="ＭＳ 明朝" w:eastAsia="ＭＳ 明朝" w:hAnsi="ＭＳ 明朝" w:cs="Times New Roman"/>
        </w:rPr>
      </w:pPr>
    </w:p>
    <w:p w14:paraId="73BDFD32" w14:textId="77777777" w:rsidR="00296F09" w:rsidRDefault="00296F09" w:rsidP="00ED7785">
      <w:pPr>
        <w:rPr>
          <w:rFonts w:ascii="ＭＳ 明朝" w:eastAsia="ＭＳ 明朝" w:hAnsi="ＭＳ 明朝" w:cs="Times New Roman"/>
        </w:rPr>
      </w:pPr>
    </w:p>
    <w:p w14:paraId="5F8F1D00" w14:textId="77777777" w:rsidR="00296F09" w:rsidRDefault="00296F09" w:rsidP="00ED7785">
      <w:pPr>
        <w:rPr>
          <w:rFonts w:ascii="ＭＳ 明朝" w:eastAsia="ＭＳ 明朝" w:hAnsi="ＭＳ 明朝" w:cs="Times New Roman"/>
        </w:rPr>
      </w:pPr>
    </w:p>
    <w:p w14:paraId="2B58B252" w14:textId="77777777" w:rsidR="00296F09" w:rsidRDefault="00296F09" w:rsidP="00ED7785">
      <w:pPr>
        <w:rPr>
          <w:rFonts w:ascii="ＭＳ 明朝" w:eastAsia="ＭＳ 明朝" w:hAnsi="ＭＳ 明朝" w:cs="Times New Roman"/>
        </w:rPr>
      </w:pPr>
    </w:p>
    <w:p w14:paraId="7D926D2B" w14:textId="77777777" w:rsidR="00296F09" w:rsidRDefault="00296F09" w:rsidP="00ED7785">
      <w:pPr>
        <w:rPr>
          <w:rFonts w:ascii="ＭＳ 明朝" w:eastAsia="ＭＳ 明朝" w:hAnsi="ＭＳ 明朝" w:cs="Times New Roman"/>
        </w:rPr>
      </w:pPr>
    </w:p>
    <w:p w14:paraId="5AD4A291" w14:textId="77777777" w:rsidR="00296F09" w:rsidRDefault="00296F09" w:rsidP="00ED7785">
      <w:pPr>
        <w:rPr>
          <w:rFonts w:ascii="ＭＳ 明朝" w:eastAsia="ＭＳ 明朝" w:hAnsi="ＭＳ 明朝" w:cs="Times New Roman"/>
        </w:rPr>
      </w:pPr>
    </w:p>
    <w:p w14:paraId="44048650" w14:textId="77777777" w:rsidR="00296F09" w:rsidRDefault="00296F09" w:rsidP="00ED7785">
      <w:pPr>
        <w:rPr>
          <w:rFonts w:ascii="ＭＳ 明朝" w:eastAsia="ＭＳ 明朝" w:hAnsi="ＭＳ 明朝" w:cs="Times New Roman"/>
        </w:rPr>
      </w:pPr>
    </w:p>
    <w:p w14:paraId="5CEA12C7" w14:textId="77777777" w:rsidR="00296F09" w:rsidRDefault="00296F09" w:rsidP="00ED7785">
      <w:pPr>
        <w:rPr>
          <w:rFonts w:ascii="ＭＳ 明朝" w:eastAsia="ＭＳ 明朝" w:hAnsi="ＭＳ 明朝" w:cs="Times New Roman"/>
        </w:rPr>
      </w:pPr>
    </w:p>
    <w:p w14:paraId="004F067A" w14:textId="77777777" w:rsidR="00296F09" w:rsidRDefault="00296F09" w:rsidP="00ED7785">
      <w:pPr>
        <w:rPr>
          <w:rFonts w:ascii="ＭＳ 明朝" w:eastAsia="ＭＳ 明朝" w:hAnsi="ＭＳ 明朝" w:cs="Times New Roman"/>
        </w:rPr>
      </w:pPr>
    </w:p>
    <w:p w14:paraId="1C6D9CB4" w14:textId="77777777" w:rsidR="00296F09" w:rsidRDefault="00296F09" w:rsidP="00ED7785">
      <w:pPr>
        <w:rPr>
          <w:rFonts w:ascii="ＭＳ 明朝" w:eastAsia="ＭＳ 明朝" w:hAnsi="ＭＳ 明朝" w:cs="Times New Roman"/>
        </w:rPr>
      </w:pPr>
    </w:p>
    <w:p w14:paraId="7DD11486" w14:textId="77777777" w:rsidR="00296F09" w:rsidRDefault="00296F09" w:rsidP="00ED7785">
      <w:pPr>
        <w:rPr>
          <w:rFonts w:ascii="ＭＳ 明朝" w:eastAsia="ＭＳ 明朝" w:hAnsi="ＭＳ 明朝" w:cs="Times New Roman"/>
        </w:rPr>
      </w:pPr>
    </w:p>
    <w:p w14:paraId="70EC5E47" w14:textId="77777777" w:rsidR="00296F09" w:rsidRDefault="00296F09" w:rsidP="00ED7785">
      <w:pPr>
        <w:rPr>
          <w:rFonts w:ascii="ＭＳ 明朝" w:eastAsia="ＭＳ 明朝" w:hAnsi="ＭＳ 明朝" w:cs="Times New Roman"/>
        </w:rPr>
      </w:pPr>
    </w:p>
    <w:p w14:paraId="3D7C20E9" w14:textId="77777777" w:rsidR="00296F09" w:rsidRDefault="00296F09" w:rsidP="00ED7785">
      <w:pPr>
        <w:rPr>
          <w:rFonts w:ascii="ＭＳ 明朝" w:eastAsia="ＭＳ 明朝" w:hAnsi="ＭＳ 明朝" w:cs="Times New Roman"/>
        </w:rPr>
      </w:pPr>
    </w:p>
    <w:p w14:paraId="5BC964AD" w14:textId="77777777" w:rsidR="00296F09" w:rsidRDefault="00296F09" w:rsidP="00ED7785">
      <w:pPr>
        <w:rPr>
          <w:rFonts w:ascii="ＭＳ 明朝" w:eastAsia="ＭＳ 明朝" w:hAnsi="ＭＳ 明朝" w:cs="Times New Roman"/>
        </w:rPr>
      </w:pPr>
    </w:p>
    <w:p w14:paraId="1712F269" w14:textId="77777777" w:rsidR="00296F09" w:rsidRDefault="00296F09" w:rsidP="00ED7785">
      <w:pPr>
        <w:rPr>
          <w:rFonts w:ascii="ＭＳ 明朝" w:eastAsia="ＭＳ 明朝" w:hAnsi="ＭＳ 明朝" w:cs="Times New Roman"/>
        </w:rPr>
      </w:pPr>
    </w:p>
    <w:p w14:paraId="5984EC01" w14:textId="77777777" w:rsidR="00296F09" w:rsidRDefault="00296F09" w:rsidP="00ED7785">
      <w:pPr>
        <w:rPr>
          <w:rFonts w:ascii="ＭＳ 明朝" w:eastAsia="ＭＳ 明朝" w:hAnsi="ＭＳ 明朝" w:cs="Times New Roman"/>
        </w:rPr>
      </w:pPr>
    </w:p>
    <w:p w14:paraId="5ED6AC7F" w14:textId="77777777" w:rsidR="00296F09" w:rsidRDefault="00296F09" w:rsidP="00ED7785">
      <w:pPr>
        <w:rPr>
          <w:rFonts w:ascii="ＭＳ 明朝" w:eastAsia="ＭＳ 明朝" w:hAnsi="ＭＳ 明朝" w:cs="Times New Roman"/>
        </w:rPr>
      </w:pPr>
    </w:p>
    <w:p w14:paraId="7C9B849D" w14:textId="77777777" w:rsidR="00296F09" w:rsidRDefault="00296F09" w:rsidP="00ED7785">
      <w:pPr>
        <w:rPr>
          <w:rFonts w:ascii="ＭＳ 明朝" w:eastAsia="ＭＳ 明朝" w:hAnsi="ＭＳ 明朝" w:cs="Times New Roman"/>
        </w:rPr>
      </w:pPr>
    </w:p>
    <w:p w14:paraId="044FF7CB" w14:textId="77777777" w:rsidR="00296F09" w:rsidRDefault="00296F09" w:rsidP="00ED7785">
      <w:pPr>
        <w:rPr>
          <w:rFonts w:ascii="ＭＳ 明朝" w:eastAsia="ＭＳ 明朝" w:hAnsi="ＭＳ 明朝" w:cs="Times New Roman"/>
        </w:rPr>
      </w:pPr>
    </w:p>
    <w:p w14:paraId="14A8D7F4" w14:textId="77777777" w:rsidR="00296F09" w:rsidRDefault="00296F09" w:rsidP="00ED7785">
      <w:pPr>
        <w:rPr>
          <w:rFonts w:ascii="ＭＳ 明朝" w:eastAsia="ＭＳ 明朝" w:hAnsi="ＭＳ 明朝" w:cs="Times New Roman"/>
        </w:rPr>
      </w:pPr>
    </w:p>
    <w:p w14:paraId="13FED7B6" w14:textId="77777777" w:rsidR="00296F09" w:rsidRDefault="00296F09" w:rsidP="00ED7785">
      <w:pPr>
        <w:rPr>
          <w:rFonts w:ascii="ＭＳ 明朝" w:eastAsia="ＭＳ 明朝" w:hAnsi="ＭＳ 明朝" w:cs="Times New Roman"/>
        </w:rPr>
      </w:pPr>
    </w:p>
    <w:p w14:paraId="2AE380B3" w14:textId="77777777" w:rsidR="00296F09" w:rsidRDefault="00296F09" w:rsidP="00ED7785">
      <w:pPr>
        <w:rPr>
          <w:rFonts w:ascii="ＭＳ 明朝" w:eastAsia="ＭＳ 明朝" w:hAnsi="ＭＳ 明朝" w:cs="Times New Roman"/>
        </w:rPr>
      </w:pPr>
    </w:p>
    <w:p w14:paraId="7BC6AEC5" w14:textId="77777777" w:rsidR="00296F09" w:rsidRDefault="00296F09" w:rsidP="00ED7785">
      <w:pPr>
        <w:rPr>
          <w:rFonts w:ascii="ＭＳ 明朝" w:eastAsia="ＭＳ 明朝" w:hAnsi="ＭＳ 明朝" w:cs="Times New Roman"/>
        </w:rPr>
      </w:pPr>
    </w:p>
    <w:p w14:paraId="76A75F24" w14:textId="77777777" w:rsidR="00296F09" w:rsidRDefault="00296F09" w:rsidP="00ED7785">
      <w:pPr>
        <w:rPr>
          <w:rFonts w:ascii="ＭＳ 明朝" w:eastAsia="ＭＳ 明朝" w:hAnsi="ＭＳ 明朝" w:cs="Times New Roman"/>
        </w:rPr>
      </w:pPr>
    </w:p>
    <w:p w14:paraId="4623118F" w14:textId="77777777" w:rsidR="00296F09" w:rsidRDefault="00296F09" w:rsidP="00ED7785">
      <w:pPr>
        <w:rPr>
          <w:rFonts w:ascii="ＭＳ 明朝" w:eastAsia="ＭＳ 明朝" w:hAnsi="ＭＳ 明朝" w:cs="Times New Roman"/>
        </w:rPr>
      </w:pPr>
    </w:p>
    <w:p w14:paraId="2F1EF380" w14:textId="77777777" w:rsidR="00296F09" w:rsidRDefault="00296F09" w:rsidP="00ED7785">
      <w:pPr>
        <w:rPr>
          <w:rFonts w:ascii="ＭＳ 明朝" w:eastAsia="ＭＳ 明朝" w:hAnsi="ＭＳ 明朝" w:cs="Times New Roman"/>
        </w:rPr>
      </w:pPr>
    </w:p>
    <w:p w14:paraId="588D1D39" w14:textId="77777777" w:rsidR="00296F09" w:rsidRDefault="00296F09" w:rsidP="00ED7785">
      <w:pPr>
        <w:rPr>
          <w:rFonts w:ascii="ＭＳ 明朝" w:eastAsia="ＭＳ 明朝" w:hAnsi="ＭＳ 明朝" w:cs="Times New Roman"/>
        </w:rPr>
      </w:pPr>
    </w:p>
    <w:p w14:paraId="76DA06B1" w14:textId="3AC3804A" w:rsidR="00296F09" w:rsidRDefault="00296F09" w:rsidP="00ED7785">
      <w:pPr>
        <w:rPr>
          <w:rFonts w:ascii="ＭＳ 明朝" w:eastAsia="ＭＳ 明朝" w:hAnsi="ＭＳ 明朝" w:cs="Times New Roman"/>
        </w:rPr>
      </w:pPr>
      <w:r w:rsidRPr="00F72660">
        <w:rPr>
          <w:rFonts w:ascii="游明朝" w:eastAsia="游明朝" w:hAnsi="游明朝" w:cs="Times New Roman"/>
          <w:noProof/>
          <w:sz w:val="36"/>
          <w:szCs w:val="36"/>
        </w:rPr>
        <mc:AlternateContent>
          <mc:Choice Requires="wps">
            <w:drawing>
              <wp:anchor distT="0" distB="0" distL="114300" distR="114300" simplePos="0" relativeHeight="251809792" behindDoc="0" locked="0" layoutInCell="1" allowOverlap="1" wp14:anchorId="2B378465" wp14:editId="2904719A">
                <wp:simplePos x="0" y="0"/>
                <wp:positionH relativeFrom="margin">
                  <wp:posOffset>4085590</wp:posOffset>
                </wp:positionH>
                <wp:positionV relativeFrom="topMargin">
                  <wp:posOffset>8534400</wp:posOffset>
                </wp:positionV>
                <wp:extent cx="2066925" cy="838200"/>
                <wp:effectExtent l="0" t="0" r="9525" b="0"/>
                <wp:wrapSquare wrapText="bothSides"/>
                <wp:docPr id="1708725831" name="テキスト ボックス 1708725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66925" cy="838200"/>
                        </a:xfrm>
                        <a:prstGeom prst="rect">
                          <a:avLst/>
                        </a:prstGeom>
                        <a:solidFill>
                          <a:sysClr val="windowText" lastClr="000000"/>
                        </a:solidFill>
                      </wps:spPr>
                      <wps:txbx>
                        <w:txbxContent>
                          <w:p w14:paraId="2E5A9890" w14:textId="3A5A7DE7" w:rsidR="000058E3" w:rsidRDefault="00296F09" w:rsidP="000058E3">
                            <w:pPr>
                              <w:rPr>
                                <w:rFonts w:ascii="HGP創英角ﾎﾟｯﾌﾟ体" w:eastAsia="HGP創英角ﾎﾟｯﾌﾟ体" w:hAnsi="HGP創英角ﾎﾟｯﾌﾟ体"/>
                                <w:bCs/>
                                <w:i/>
                                <w:iCs/>
                                <w:color w:val="C00000"/>
                                <w:sz w:val="32"/>
                                <w:szCs w:val="32"/>
                                <w:u w:val="single"/>
                              </w:rPr>
                            </w:pPr>
                            <w:r>
                              <w:rPr>
                                <w:rFonts w:ascii="HGP創英角ﾎﾟｯﾌﾟ体" w:eastAsia="HGP創英角ﾎﾟｯﾌﾟ体" w:hAnsi="HGP創英角ﾎﾟｯﾌﾟ体" w:hint="eastAsia"/>
                                <w:bCs/>
                                <w:i/>
                                <w:iCs/>
                                <w:color w:val="FFFF00"/>
                                <w:sz w:val="24"/>
                                <w:szCs w:val="24"/>
                              </w:rPr>
                              <w:t>物価問題と賃金引上げの課題を一体で運動しよう！</w:t>
                            </w:r>
                          </w:p>
                          <w:p w14:paraId="649B99F0" w14:textId="77777777" w:rsidR="000058E3" w:rsidRDefault="000058E3" w:rsidP="000058E3">
                            <w:pPr>
                              <w:rPr>
                                <w:rFonts w:ascii="HGP創英角ﾎﾟｯﾌﾟ体" w:eastAsia="HGP創英角ﾎﾟｯﾌﾟ体" w:hAnsi="HGP創英角ﾎﾟｯﾌﾟ体"/>
                                <w:bCs/>
                                <w:i/>
                                <w:iCs/>
                                <w:color w:val="C00000"/>
                                <w:sz w:val="32"/>
                                <w:szCs w:val="32"/>
                                <w:u w:val="single"/>
                              </w:rPr>
                            </w:pPr>
                          </w:p>
                          <w:p w14:paraId="406D6CEC" w14:textId="77777777" w:rsidR="000058E3" w:rsidRPr="00C61BBE" w:rsidRDefault="000058E3" w:rsidP="000058E3">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2B378465" id="_x0000_t202" coordsize="21600,21600" o:spt="202" path="m,l,21600r21600,l21600,xe">
                <v:stroke joinstyle="miter"/>
                <v:path gradientshapeok="t" o:connecttype="rect"/>
              </v:shapetype>
              <v:shape id="テキスト ボックス 1708725831" o:spid="_x0000_s1030" type="#_x0000_t202" style="position:absolute;left:0;text-align:left;margin-left:321.7pt;margin-top:672pt;width:162.75pt;height:66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" fillcolor="windowText" stroked="f">
                <o:lock v:ext="edit" shapetype="t"/>
                <v:textbox>
                  <w:txbxContent>
                    <w:p w14:paraId="2E5A9890" w14:textId="3A5A7DE7" w:rsidR="000058E3" w:rsidRDefault="00296F09" w:rsidP="000058E3">
                      <w:pPr>
                        <w:rPr>
                          <w:rFonts w:ascii="HGP創英角ﾎﾟｯﾌﾟ体" w:eastAsia="HGP創英角ﾎﾟｯﾌﾟ体" w:hAnsi="HGP創英角ﾎﾟｯﾌﾟ体"/>
                          <w:bCs/>
                          <w:i/>
                          <w:iCs/>
                          <w:color w:val="C00000"/>
                          <w:sz w:val="32"/>
                          <w:szCs w:val="32"/>
                          <w:u w:val="single"/>
                        </w:rPr>
                      </w:pPr>
                      <w:r>
                        <w:rPr>
                          <w:rFonts w:ascii="HGP創英角ﾎﾟｯﾌﾟ体" w:eastAsia="HGP創英角ﾎﾟｯﾌﾟ体" w:hAnsi="HGP創英角ﾎﾟｯﾌﾟ体" w:hint="eastAsia"/>
                          <w:bCs/>
                          <w:i/>
                          <w:iCs/>
                          <w:color w:val="FFFF00"/>
                          <w:sz w:val="24"/>
                          <w:szCs w:val="24"/>
                        </w:rPr>
                        <w:t>物価問題と賃金引上げの課題を一体で運動しよう！</w:t>
                      </w:r>
                    </w:p>
                    <w:p w14:paraId="649B99F0" w14:textId="77777777" w:rsidR="000058E3" w:rsidRDefault="000058E3" w:rsidP="000058E3">
                      <w:pPr>
                        <w:rPr>
                          <w:rFonts w:ascii="HGP創英角ﾎﾟｯﾌﾟ体" w:eastAsia="HGP創英角ﾎﾟｯﾌﾟ体" w:hAnsi="HGP創英角ﾎﾟｯﾌﾟ体"/>
                          <w:bCs/>
                          <w:i/>
                          <w:iCs/>
                          <w:color w:val="C00000"/>
                          <w:sz w:val="32"/>
                          <w:szCs w:val="32"/>
                          <w:u w:val="single"/>
                        </w:rPr>
                      </w:pPr>
                    </w:p>
                    <w:p w14:paraId="406D6CEC" w14:textId="77777777" w:rsidR="000058E3" w:rsidRPr="00C61BBE" w:rsidRDefault="000058E3" w:rsidP="000058E3">
                      <w:pPr>
                        <w:rPr>
                          <w:rFonts w:ascii="HGP創英角ﾎﾟｯﾌﾟ体" w:eastAsia="HGP創英角ﾎﾟｯﾌﾟ体" w:hAnsi="HGP創英角ﾎﾟｯﾌﾟ体"/>
                          <w:bCs/>
                          <w:i/>
                          <w:iCs/>
                          <w:color w:val="C00000"/>
                          <w:sz w:val="32"/>
                          <w:szCs w:val="32"/>
                          <w:u w:val="single"/>
                        </w:rPr>
                      </w:pPr>
                    </w:p>
                  </w:txbxContent>
                </v:textbox>
                <w10:wrap type="square" anchorx="margin" anchory="margin"/>
              </v:shape>
            </w:pict>
          </mc:Fallback>
        </mc:AlternateContent>
      </w:r>
    </w:p>
    <w:p w14:paraId="17BA6D83" w14:textId="553DB131" w:rsidR="00296F09" w:rsidRDefault="00296F09" w:rsidP="00ED7785">
      <w:pPr>
        <w:rPr>
          <w:rFonts w:ascii="ＭＳ 明朝" w:eastAsia="ＭＳ 明朝" w:hAnsi="ＭＳ 明朝" w:cs="Times New Roman"/>
        </w:rPr>
      </w:pPr>
    </w:p>
    <w:p w14:paraId="5BE85574" w14:textId="79C10126" w:rsidR="00296F09" w:rsidRDefault="00296F09" w:rsidP="00ED7785">
      <w:pPr>
        <w:rPr>
          <w:rFonts w:ascii="ＭＳ 明朝" w:eastAsia="ＭＳ 明朝" w:hAnsi="ＭＳ 明朝" w:cs="Times New Roman"/>
        </w:rPr>
      </w:pPr>
    </w:p>
    <w:p w14:paraId="1162C996" w14:textId="15BACCBA" w:rsidR="00296F09" w:rsidRDefault="00296F09" w:rsidP="00ED7785">
      <w:pPr>
        <w:rPr>
          <w:rFonts w:ascii="ＭＳ 明朝" w:eastAsia="ＭＳ 明朝" w:hAnsi="ＭＳ 明朝" w:cs="Times New Roman"/>
        </w:rPr>
      </w:pPr>
    </w:p>
    <w:p w14:paraId="3BF821A1" w14:textId="1240F8F0" w:rsidR="00296F09" w:rsidRDefault="00296F09" w:rsidP="00ED7785">
      <w:pPr>
        <w:rPr>
          <w:rFonts w:ascii="ＭＳ 明朝" w:eastAsia="ＭＳ 明朝" w:hAnsi="ＭＳ 明朝" w:cs="Times New Roman"/>
        </w:rPr>
      </w:pPr>
    </w:p>
    <w:p w14:paraId="573E00EE" w14:textId="0D97EFA3" w:rsidR="00296F09" w:rsidRDefault="00296F09" w:rsidP="00ED7785">
      <w:pPr>
        <w:rPr>
          <w:rFonts w:ascii="ＭＳ 明朝" w:eastAsia="ＭＳ 明朝" w:hAnsi="ＭＳ 明朝" w:cs="Times New Roman"/>
        </w:rPr>
      </w:pPr>
    </w:p>
    <w:p w14:paraId="78FDA19A" w14:textId="565BA6FF" w:rsidR="00296F09" w:rsidRDefault="00296F09" w:rsidP="00ED7785">
      <w:pPr>
        <w:rPr>
          <w:rFonts w:ascii="ＭＳ 明朝" w:eastAsia="ＭＳ 明朝" w:hAnsi="ＭＳ 明朝" w:cs="Times New Roman"/>
        </w:rPr>
      </w:pPr>
    </w:p>
    <w:p w14:paraId="2EB08CE7" w14:textId="77777777" w:rsidR="00296F09" w:rsidRDefault="00296F09" w:rsidP="00ED7785">
      <w:pPr>
        <w:rPr>
          <w:rFonts w:ascii="ＭＳ 明朝" w:eastAsia="ＭＳ 明朝" w:hAnsi="ＭＳ 明朝" w:cs="Times New Roman"/>
        </w:rPr>
      </w:pPr>
    </w:p>
    <w:p w14:paraId="7BAA2408" w14:textId="7198A402" w:rsidR="00296F09" w:rsidRDefault="00296F09" w:rsidP="00ED7785">
      <w:pPr>
        <w:rPr>
          <w:rFonts w:ascii="ＭＳ 明朝" w:eastAsia="ＭＳ 明朝" w:hAnsi="ＭＳ 明朝" w:cs="Times New Roman"/>
        </w:rPr>
      </w:pPr>
    </w:p>
    <w:p w14:paraId="1C6BA98B" w14:textId="77777777" w:rsidR="00296F09" w:rsidRDefault="00296F09" w:rsidP="00ED7785">
      <w:pPr>
        <w:rPr>
          <w:rFonts w:ascii="ＭＳ 明朝" w:eastAsia="ＭＳ 明朝" w:hAnsi="ＭＳ 明朝" w:cs="Times New Roman"/>
        </w:rPr>
      </w:pPr>
    </w:p>
    <w:p w14:paraId="57125776" w14:textId="77777777" w:rsidR="00296F09" w:rsidRDefault="00296F09" w:rsidP="00ED7785">
      <w:pPr>
        <w:rPr>
          <w:rFonts w:ascii="ＭＳ 明朝" w:eastAsia="ＭＳ 明朝" w:hAnsi="ＭＳ 明朝" w:cs="Times New Roman"/>
        </w:rPr>
      </w:pPr>
    </w:p>
    <w:p w14:paraId="4D501117" w14:textId="77777777" w:rsidR="00296F09" w:rsidRDefault="00296F09" w:rsidP="00ED7785">
      <w:pPr>
        <w:rPr>
          <w:rFonts w:ascii="ＭＳ 明朝" w:eastAsia="ＭＳ 明朝" w:hAnsi="ＭＳ 明朝" w:cs="Times New Roman"/>
        </w:rPr>
      </w:pPr>
    </w:p>
    <w:p w14:paraId="5BC6386B" w14:textId="77777777" w:rsidR="00296F09" w:rsidRDefault="00296F09" w:rsidP="00ED7785">
      <w:pPr>
        <w:rPr>
          <w:rFonts w:ascii="ＭＳ 明朝" w:eastAsia="ＭＳ 明朝" w:hAnsi="ＭＳ 明朝" w:cs="Times New Roman"/>
        </w:rPr>
      </w:pPr>
    </w:p>
    <w:p w14:paraId="700EBD0A" w14:textId="77777777" w:rsidR="00296F09" w:rsidRDefault="00296F09" w:rsidP="00ED7785">
      <w:pPr>
        <w:rPr>
          <w:rFonts w:ascii="ＭＳ 明朝" w:eastAsia="ＭＳ 明朝" w:hAnsi="ＭＳ 明朝" w:cs="Times New Roman"/>
        </w:rPr>
      </w:pPr>
    </w:p>
    <w:p w14:paraId="342D379E" w14:textId="6071A780" w:rsidR="00ED7785" w:rsidRDefault="00ED7785" w:rsidP="00ED7785">
      <w:pPr>
        <w:rPr>
          <w:rFonts w:ascii="ＭＳ 明朝" w:eastAsia="ＭＳ 明朝" w:hAnsi="ＭＳ 明朝" w:cs="Times New Roman"/>
        </w:rPr>
      </w:pPr>
    </w:p>
    <w:p w14:paraId="442CFF18" w14:textId="77777777" w:rsidR="00ED7785" w:rsidRDefault="00ED7785" w:rsidP="00ED7785">
      <w:pPr>
        <w:rPr>
          <w:rFonts w:ascii="ＭＳ 明朝" w:eastAsia="ＭＳ 明朝" w:hAnsi="ＭＳ 明朝" w:cs="Times New Roman"/>
        </w:rPr>
      </w:pPr>
    </w:p>
    <w:p w14:paraId="5FB076DD" w14:textId="47BF44D1" w:rsidR="00ED7785" w:rsidRDefault="00ED7785" w:rsidP="00ED7785">
      <w:pPr>
        <w:rPr>
          <w:rFonts w:ascii="ＭＳ 明朝" w:eastAsia="ＭＳ 明朝" w:hAnsi="ＭＳ 明朝" w:cs="Times New Roman"/>
        </w:rPr>
      </w:pPr>
    </w:p>
    <w:p w14:paraId="42EB7C84" w14:textId="05B9CD5D" w:rsidR="00ED7785" w:rsidRDefault="00ED7785" w:rsidP="00ED7785">
      <w:pPr>
        <w:rPr>
          <w:rFonts w:ascii="ＭＳ 明朝" w:eastAsia="ＭＳ 明朝" w:hAnsi="ＭＳ 明朝" w:cs="Times New Roman"/>
        </w:rPr>
      </w:pPr>
    </w:p>
    <w:p w14:paraId="0DB90B0A" w14:textId="77777777" w:rsidR="00D34DA0" w:rsidRDefault="00D34DA0" w:rsidP="00E90D5A">
      <w:pPr>
        <w:ind w:firstLineChars="100" w:firstLine="210"/>
        <w:rPr>
          <w:rFonts w:ascii="ＭＳ 明朝" w:eastAsia="ＭＳ 明朝" w:hAnsi="ＭＳ 明朝" w:cs="Times New Roman"/>
        </w:rPr>
      </w:pPr>
    </w:p>
    <w:sectPr w:rsidR="00D34DA0" w:rsidSect="00646F56">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91FE8" w14:textId="77777777" w:rsidR="00B40E86" w:rsidRDefault="00B40E86" w:rsidP="006F1018">
      <w:r>
        <w:separator/>
      </w:r>
    </w:p>
  </w:endnote>
  <w:endnote w:type="continuationSeparator" w:id="0">
    <w:p w14:paraId="72A68700" w14:textId="77777777" w:rsidR="00B40E86" w:rsidRDefault="00B40E86"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A4281" w14:textId="77777777" w:rsidR="00B40E86" w:rsidRDefault="00B40E86" w:rsidP="006F1018">
      <w:r>
        <w:separator/>
      </w:r>
    </w:p>
  </w:footnote>
  <w:footnote w:type="continuationSeparator" w:id="0">
    <w:p w14:paraId="5C4C44A2" w14:textId="77777777" w:rsidR="00B40E86" w:rsidRDefault="00B40E86"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F27D7"/>
    <w:multiLevelType w:val="multilevel"/>
    <w:tmpl w:val="5F56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70340"/>
    <w:multiLevelType w:val="multilevel"/>
    <w:tmpl w:val="CD7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6"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5EE7725"/>
    <w:multiLevelType w:val="multilevel"/>
    <w:tmpl w:val="477C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2EB"/>
    <w:multiLevelType w:val="multilevel"/>
    <w:tmpl w:val="B16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320488"/>
    <w:multiLevelType w:val="multilevel"/>
    <w:tmpl w:val="06EC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D31DA7"/>
    <w:multiLevelType w:val="multilevel"/>
    <w:tmpl w:val="72AA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13"/>
  </w:num>
  <w:num w:numId="2" w16cid:durableId="1306591935">
    <w:abstractNumId w:val="6"/>
  </w:num>
  <w:num w:numId="3" w16cid:durableId="1002273202">
    <w:abstractNumId w:val="15"/>
  </w:num>
  <w:num w:numId="4" w16cid:durableId="529219189">
    <w:abstractNumId w:val="12"/>
  </w:num>
  <w:num w:numId="5" w16cid:durableId="1646206238">
    <w:abstractNumId w:val="5"/>
  </w:num>
  <w:num w:numId="6" w16cid:durableId="518355475">
    <w:abstractNumId w:val="11"/>
  </w:num>
  <w:num w:numId="7" w16cid:durableId="1878159573">
    <w:abstractNumId w:val="3"/>
  </w:num>
  <w:num w:numId="8" w16cid:durableId="1421415206">
    <w:abstractNumId w:val="8"/>
  </w:num>
  <w:num w:numId="9" w16cid:durableId="1354847047">
    <w:abstractNumId w:val="2"/>
  </w:num>
  <w:num w:numId="10" w16cid:durableId="1650550104">
    <w:abstractNumId w:val="0"/>
  </w:num>
  <w:num w:numId="11" w16cid:durableId="704058039">
    <w:abstractNumId w:val="10"/>
  </w:num>
  <w:num w:numId="12" w16cid:durableId="722600844">
    <w:abstractNumId w:val="14"/>
  </w:num>
  <w:num w:numId="13" w16cid:durableId="1790926715">
    <w:abstractNumId w:val="1"/>
  </w:num>
  <w:num w:numId="14" w16cid:durableId="646669817">
    <w:abstractNumId w:val="9"/>
  </w:num>
  <w:num w:numId="15" w16cid:durableId="1308391110">
    <w:abstractNumId w:val="7"/>
  </w:num>
  <w:num w:numId="16" w16cid:durableId="1673071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58E3"/>
    <w:rsid w:val="00006171"/>
    <w:rsid w:val="000069B6"/>
    <w:rsid w:val="000101E2"/>
    <w:rsid w:val="00010B76"/>
    <w:rsid w:val="00013329"/>
    <w:rsid w:val="00014B58"/>
    <w:rsid w:val="00014F0D"/>
    <w:rsid w:val="0001738B"/>
    <w:rsid w:val="000177D5"/>
    <w:rsid w:val="000177F1"/>
    <w:rsid w:val="00022899"/>
    <w:rsid w:val="000246CE"/>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4AD"/>
    <w:rsid w:val="00064D70"/>
    <w:rsid w:val="00064FFD"/>
    <w:rsid w:val="00066E39"/>
    <w:rsid w:val="0006732D"/>
    <w:rsid w:val="00067361"/>
    <w:rsid w:val="0007023D"/>
    <w:rsid w:val="00072B7A"/>
    <w:rsid w:val="000738A5"/>
    <w:rsid w:val="00073A59"/>
    <w:rsid w:val="00073CC9"/>
    <w:rsid w:val="00075AD2"/>
    <w:rsid w:val="00080CD8"/>
    <w:rsid w:val="0008167B"/>
    <w:rsid w:val="000824AE"/>
    <w:rsid w:val="000835A0"/>
    <w:rsid w:val="000836C5"/>
    <w:rsid w:val="000850F9"/>
    <w:rsid w:val="00085A0A"/>
    <w:rsid w:val="000874F2"/>
    <w:rsid w:val="00091EE8"/>
    <w:rsid w:val="00092791"/>
    <w:rsid w:val="00093B32"/>
    <w:rsid w:val="0009434B"/>
    <w:rsid w:val="000962A5"/>
    <w:rsid w:val="00096578"/>
    <w:rsid w:val="00097435"/>
    <w:rsid w:val="00097FD3"/>
    <w:rsid w:val="000B08C4"/>
    <w:rsid w:val="000B0BC6"/>
    <w:rsid w:val="000B2CB9"/>
    <w:rsid w:val="000B2DA7"/>
    <w:rsid w:val="000C4100"/>
    <w:rsid w:val="000C6977"/>
    <w:rsid w:val="000D0275"/>
    <w:rsid w:val="000D0AA5"/>
    <w:rsid w:val="000D0D71"/>
    <w:rsid w:val="000D5249"/>
    <w:rsid w:val="000D5FF7"/>
    <w:rsid w:val="000D762A"/>
    <w:rsid w:val="000D7C81"/>
    <w:rsid w:val="000E1942"/>
    <w:rsid w:val="000E228F"/>
    <w:rsid w:val="000E3961"/>
    <w:rsid w:val="000E41A6"/>
    <w:rsid w:val="000E49F5"/>
    <w:rsid w:val="000E53B2"/>
    <w:rsid w:val="000E629E"/>
    <w:rsid w:val="000F1791"/>
    <w:rsid w:val="000F1CAB"/>
    <w:rsid w:val="000F5112"/>
    <w:rsid w:val="001015B1"/>
    <w:rsid w:val="00102722"/>
    <w:rsid w:val="00106C0A"/>
    <w:rsid w:val="00111CB3"/>
    <w:rsid w:val="00112D03"/>
    <w:rsid w:val="001155E5"/>
    <w:rsid w:val="00116B96"/>
    <w:rsid w:val="0012225C"/>
    <w:rsid w:val="00125D7A"/>
    <w:rsid w:val="00130550"/>
    <w:rsid w:val="00131DAD"/>
    <w:rsid w:val="00132805"/>
    <w:rsid w:val="00134AE2"/>
    <w:rsid w:val="00135D03"/>
    <w:rsid w:val="001375D8"/>
    <w:rsid w:val="00142347"/>
    <w:rsid w:val="00143A55"/>
    <w:rsid w:val="00143CB9"/>
    <w:rsid w:val="001446B7"/>
    <w:rsid w:val="00145FBA"/>
    <w:rsid w:val="00146738"/>
    <w:rsid w:val="00146E4B"/>
    <w:rsid w:val="00147E09"/>
    <w:rsid w:val="00150EF8"/>
    <w:rsid w:val="00151E39"/>
    <w:rsid w:val="00152A30"/>
    <w:rsid w:val="00154030"/>
    <w:rsid w:val="001557BA"/>
    <w:rsid w:val="00157268"/>
    <w:rsid w:val="001612F4"/>
    <w:rsid w:val="00161A4B"/>
    <w:rsid w:val="00166879"/>
    <w:rsid w:val="00166FCB"/>
    <w:rsid w:val="00167B4F"/>
    <w:rsid w:val="0017246F"/>
    <w:rsid w:val="001739F8"/>
    <w:rsid w:val="00174026"/>
    <w:rsid w:val="00175C16"/>
    <w:rsid w:val="00177F93"/>
    <w:rsid w:val="0018276B"/>
    <w:rsid w:val="00185FA1"/>
    <w:rsid w:val="00187003"/>
    <w:rsid w:val="0018711B"/>
    <w:rsid w:val="0018732C"/>
    <w:rsid w:val="00191083"/>
    <w:rsid w:val="00194440"/>
    <w:rsid w:val="001945CF"/>
    <w:rsid w:val="00194F96"/>
    <w:rsid w:val="00196DDD"/>
    <w:rsid w:val="0019715D"/>
    <w:rsid w:val="00197177"/>
    <w:rsid w:val="00197229"/>
    <w:rsid w:val="00197389"/>
    <w:rsid w:val="00197CF2"/>
    <w:rsid w:val="001A3486"/>
    <w:rsid w:val="001A48E8"/>
    <w:rsid w:val="001A4B36"/>
    <w:rsid w:val="001A5219"/>
    <w:rsid w:val="001A541D"/>
    <w:rsid w:val="001A5FFA"/>
    <w:rsid w:val="001A6721"/>
    <w:rsid w:val="001A7B26"/>
    <w:rsid w:val="001B00A2"/>
    <w:rsid w:val="001B15DC"/>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543"/>
    <w:rsid w:val="001E6735"/>
    <w:rsid w:val="001E6943"/>
    <w:rsid w:val="001E6EE6"/>
    <w:rsid w:val="001E7DE2"/>
    <w:rsid w:val="001F007A"/>
    <w:rsid w:val="001F5FBC"/>
    <w:rsid w:val="00203083"/>
    <w:rsid w:val="00203120"/>
    <w:rsid w:val="00203132"/>
    <w:rsid w:val="00205DAF"/>
    <w:rsid w:val="00211C7F"/>
    <w:rsid w:val="00214D7B"/>
    <w:rsid w:val="00215B1A"/>
    <w:rsid w:val="00216C22"/>
    <w:rsid w:val="00221F9C"/>
    <w:rsid w:val="00222FEA"/>
    <w:rsid w:val="00223104"/>
    <w:rsid w:val="00223160"/>
    <w:rsid w:val="00223BE7"/>
    <w:rsid w:val="002265D0"/>
    <w:rsid w:val="00226EBB"/>
    <w:rsid w:val="0022794B"/>
    <w:rsid w:val="0023393D"/>
    <w:rsid w:val="0023571A"/>
    <w:rsid w:val="00235E4E"/>
    <w:rsid w:val="00235E91"/>
    <w:rsid w:val="0023636C"/>
    <w:rsid w:val="0023673F"/>
    <w:rsid w:val="00237E90"/>
    <w:rsid w:val="00242421"/>
    <w:rsid w:val="00243900"/>
    <w:rsid w:val="00245639"/>
    <w:rsid w:val="002459E6"/>
    <w:rsid w:val="00245FAF"/>
    <w:rsid w:val="00250448"/>
    <w:rsid w:val="002505BD"/>
    <w:rsid w:val="00252A84"/>
    <w:rsid w:val="00253272"/>
    <w:rsid w:val="00254C95"/>
    <w:rsid w:val="00254F82"/>
    <w:rsid w:val="00257BCC"/>
    <w:rsid w:val="0026148A"/>
    <w:rsid w:val="00262B97"/>
    <w:rsid w:val="0026323B"/>
    <w:rsid w:val="00263564"/>
    <w:rsid w:val="002654B9"/>
    <w:rsid w:val="00266D09"/>
    <w:rsid w:val="00270D93"/>
    <w:rsid w:val="00272B7B"/>
    <w:rsid w:val="00272F67"/>
    <w:rsid w:val="00273F18"/>
    <w:rsid w:val="00275254"/>
    <w:rsid w:val="002768B6"/>
    <w:rsid w:val="00276BC6"/>
    <w:rsid w:val="00282EB7"/>
    <w:rsid w:val="002838C0"/>
    <w:rsid w:val="002857BA"/>
    <w:rsid w:val="00290254"/>
    <w:rsid w:val="0029455F"/>
    <w:rsid w:val="00296CE1"/>
    <w:rsid w:val="00296F09"/>
    <w:rsid w:val="0029730F"/>
    <w:rsid w:val="002A01FD"/>
    <w:rsid w:val="002A0226"/>
    <w:rsid w:val="002A2965"/>
    <w:rsid w:val="002A5AB8"/>
    <w:rsid w:val="002A664C"/>
    <w:rsid w:val="002B189A"/>
    <w:rsid w:val="002B2506"/>
    <w:rsid w:val="002B2A11"/>
    <w:rsid w:val="002B3CF0"/>
    <w:rsid w:val="002B40A8"/>
    <w:rsid w:val="002B4417"/>
    <w:rsid w:val="002B5D7E"/>
    <w:rsid w:val="002B6BD9"/>
    <w:rsid w:val="002B71ED"/>
    <w:rsid w:val="002B7FFE"/>
    <w:rsid w:val="002C09F9"/>
    <w:rsid w:val="002C1B4A"/>
    <w:rsid w:val="002C2282"/>
    <w:rsid w:val="002C2361"/>
    <w:rsid w:val="002C3DB8"/>
    <w:rsid w:val="002C431D"/>
    <w:rsid w:val="002C44E0"/>
    <w:rsid w:val="002C5044"/>
    <w:rsid w:val="002D7543"/>
    <w:rsid w:val="002D78CA"/>
    <w:rsid w:val="002E0FDA"/>
    <w:rsid w:val="002E2AD7"/>
    <w:rsid w:val="002E40D9"/>
    <w:rsid w:val="002E47AD"/>
    <w:rsid w:val="002E5537"/>
    <w:rsid w:val="002E5C67"/>
    <w:rsid w:val="002E60EC"/>
    <w:rsid w:val="002E6339"/>
    <w:rsid w:val="002E7508"/>
    <w:rsid w:val="002F120D"/>
    <w:rsid w:val="002F5750"/>
    <w:rsid w:val="00301637"/>
    <w:rsid w:val="00301F8C"/>
    <w:rsid w:val="003029A2"/>
    <w:rsid w:val="003034AB"/>
    <w:rsid w:val="0030350C"/>
    <w:rsid w:val="00306197"/>
    <w:rsid w:val="003138F8"/>
    <w:rsid w:val="00313A75"/>
    <w:rsid w:val="00314619"/>
    <w:rsid w:val="0031465A"/>
    <w:rsid w:val="003156E4"/>
    <w:rsid w:val="003167EE"/>
    <w:rsid w:val="00316D4E"/>
    <w:rsid w:val="003201B5"/>
    <w:rsid w:val="00320466"/>
    <w:rsid w:val="00322DED"/>
    <w:rsid w:val="0032607E"/>
    <w:rsid w:val="00326660"/>
    <w:rsid w:val="00326B31"/>
    <w:rsid w:val="003303BC"/>
    <w:rsid w:val="00330F2E"/>
    <w:rsid w:val="0033113D"/>
    <w:rsid w:val="00332040"/>
    <w:rsid w:val="00332EB6"/>
    <w:rsid w:val="00334054"/>
    <w:rsid w:val="00334E37"/>
    <w:rsid w:val="00337738"/>
    <w:rsid w:val="0034038E"/>
    <w:rsid w:val="00341576"/>
    <w:rsid w:val="00341E90"/>
    <w:rsid w:val="00343C6A"/>
    <w:rsid w:val="00344609"/>
    <w:rsid w:val="00344F80"/>
    <w:rsid w:val="00345B12"/>
    <w:rsid w:val="003510CF"/>
    <w:rsid w:val="00353505"/>
    <w:rsid w:val="00353973"/>
    <w:rsid w:val="003570BD"/>
    <w:rsid w:val="00360FA6"/>
    <w:rsid w:val="00361646"/>
    <w:rsid w:val="00361B37"/>
    <w:rsid w:val="003627F0"/>
    <w:rsid w:val="0036337C"/>
    <w:rsid w:val="0036742E"/>
    <w:rsid w:val="00370C5D"/>
    <w:rsid w:val="00370D13"/>
    <w:rsid w:val="0037102C"/>
    <w:rsid w:val="003710ED"/>
    <w:rsid w:val="00373751"/>
    <w:rsid w:val="003748C2"/>
    <w:rsid w:val="00374D9A"/>
    <w:rsid w:val="003769BA"/>
    <w:rsid w:val="0037762E"/>
    <w:rsid w:val="00377909"/>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3D84"/>
    <w:rsid w:val="003D5570"/>
    <w:rsid w:val="003D56CA"/>
    <w:rsid w:val="003D5A84"/>
    <w:rsid w:val="003D7A3B"/>
    <w:rsid w:val="003E12CB"/>
    <w:rsid w:val="003E14A5"/>
    <w:rsid w:val="003E3022"/>
    <w:rsid w:val="003E36CF"/>
    <w:rsid w:val="003E66A9"/>
    <w:rsid w:val="003E7E0C"/>
    <w:rsid w:val="003F0F88"/>
    <w:rsid w:val="003F1316"/>
    <w:rsid w:val="003F3DBC"/>
    <w:rsid w:val="003F4BDD"/>
    <w:rsid w:val="00400825"/>
    <w:rsid w:val="0040149E"/>
    <w:rsid w:val="00402F21"/>
    <w:rsid w:val="00404AE8"/>
    <w:rsid w:val="00404C93"/>
    <w:rsid w:val="0040514E"/>
    <w:rsid w:val="00405373"/>
    <w:rsid w:val="004129FA"/>
    <w:rsid w:val="00416130"/>
    <w:rsid w:val="00416318"/>
    <w:rsid w:val="004174E6"/>
    <w:rsid w:val="00420A51"/>
    <w:rsid w:val="00420CF4"/>
    <w:rsid w:val="00423846"/>
    <w:rsid w:val="00424702"/>
    <w:rsid w:val="00424B4C"/>
    <w:rsid w:val="00425EFD"/>
    <w:rsid w:val="004277E1"/>
    <w:rsid w:val="00427C62"/>
    <w:rsid w:val="00437ED1"/>
    <w:rsid w:val="004404E5"/>
    <w:rsid w:val="00442753"/>
    <w:rsid w:val="0044335D"/>
    <w:rsid w:val="00445040"/>
    <w:rsid w:val="0044576A"/>
    <w:rsid w:val="00447F02"/>
    <w:rsid w:val="00450104"/>
    <w:rsid w:val="00450C55"/>
    <w:rsid w:val="00451E6F"/>
    <w:rsid w:val="00451F5F"/>
    <w:rsid w:val="00453CDE"/>
    <w:rsid w:val="00454C6E"/>
    <w:rsid w:val="004606ED"/>
    <w:rsid w:val="00462F26"/>
    <w:rsid w:val="004642C1"/>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470E"/>
    <w:rsid w:val="00494D9F"/>
    <w:rsid w:val="00495857"/>
    <w:rsid w:val="004962D8"/>
    <w:rsid w:val="0049660D"/>
    <w:rsid w:val="004A06F4"/>
    <w:rsid w:val="004A0B42"/>
    <w:rsid w:val="004A1606"/>
    <w:rsid w:val="004A1C9A"/>
    <w:rsid w:val="004B09AA"/>
    <w:rsid w:val="004B2A43"/>
    <w:rsid w:val="004B2E41"/>
    <w:rsid w:val="004B3921"/>
    <w:rsid w:val="004B3CA1"/>
    <w:rsid w:val="004B422F"/>
    <w:rsid w:val="004B5913"/>
    <w:rsid w:val="004B6E29"/>
    <w:rsid w:val="004C08CA"/>
    <w:rsid w:val="004C10DE"/>
    <w:rsid w:val="004C1478"/>
    <w:rsid w:val="004C6151"/>
    <w:rsid w:val="004C67B7"/>
    <w:rsid w:val="004C70A9"/>
    <w:rsid w:val="004D0196"/>
    <w:rsid w:val="004D057D"/>
    <w:rsid w:val="004D1093"/>
    <w:rsid w:val="004D14BB"/>
    <w:rsid w:val="004D184D"/>
    <w:rsid w:val="004D3C70"/>
    <w:rsid w:val="004D3EA4"/>
    <w:rsid w:val="004D4B6A"/>
    <w:rsid w:val="004D551E"/>
    <w:rsid w:val="004D6C8A"/>
    <w:rsid w:val="004D71AE"/>
    <w:rsid w:val="004E03E8"/>
    <w:rsid w:val="004E1B03"/>
    <w:rsid w:val="004E1BD5"/>
    <w:rsid w:val="004E1FB3"/>
    <w:rsid w:val="004E22B8"/>
    <w:rsid w:val="004E3532"/>
    <w:rsid w:val="004E3DCE"/>
    <w:rsid w:val="004E486F"/>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1184F"/>
    <w:rsid w:val="00513374"/>
    <w:rsid w:val="005158F0"/>
    <w:rsid w:val="00521F18"/>
    <w:rsid w:val="005263E0"/>
    <w:rsid w:val="00527C20"/>
    <w:rsid w:val="00532D11"/>
    <w:rsid w:val="00533C3E"/>
    <w:rsid w:val="00534714"/>
    <w:rsid w:val="00536829"/>
    <w:rsid w:val="00537EDB"/>
    <w:rsid w:val="00540197"/>
    <w:rsid w:val="00540365"/>
    <w:rsid w:val="00540420"/>
    <w:rsid w:val="00540813"/>
    <w:rsid w:val="00541250"/>
    <w:rsid w:val="00543F37"/>
    <w:rsid w:val="00546CA2"/>
    <w:rsid w:val="005503B6"/>
    <w:rsid w:val="0055091F"/>
    <w:rsid w:val="00550FFA"/>
    <w:rsid w:val="00555EC5"/>
    <w:rsid w:val="00561036"/>
    <w:rsid w:val="00561A24"/>
    <w:rsid w:val="00561B57"/>
    <w:rsid w:val="00565EE6"/>
    <w:rsid w:val="00566F06"/>
    <w:rsid w:val="005674A2"/>
    <w:rsid w:val="00573C18"/>
    <w:rsid w:val="005757D4"/>
    <w:rsid w:val="0057715F"/>
    <w:rsid w:val="00577EEB"/>
    <w:rsid w:val="00580535"/>
    <w:rsid w:val="005808A3"/>
    <w:rsid w:val="00582217"/>
    <w:rsid w:val="0058249B"/>
    <w:rsid w:val="005826B4"/>
    <w:rsid w:val="00583064"/>
    <w:rsid w:val="0058390F"/>
    <w:rsid w:val="00584AB7"/>
    <w:rsid w:val="00586BF7"/>
    <w:rsid w:val="00587020"/>
    <w:rsid w:val="0059138F"/>
    <w:rsid w:val="00591720"/>
    <w:rsid w:val="00593166"/>
    <w:rsid w:val="005951DC"/>
    <w:rsid w:val="005967F2"/>
    <w:rsid w:val="00597C3D"/>
    <w:rsid w:val="005A0FFB"/>
    <w:rsid w:val="005A1140"/>
    <w:rsid w:val="005A135E"/>
    <w:rsid w:val="005A5952"/>
    <w:rsid w:val="005A644E"/>
    <w:rsid w:val="005A6B9D"/>
    <w:rsid w:val="005A70FA"/>
    <w:rsid w:val="005B04D3"/>
    <w:rsid w:val="005B3503"/>
    <w:rsid w:val="005C0716"/>
    <w:rsid w:val="005C236C"/>
    <w:rsid w:val="005C4196"/>
    <w:rsid w:val="005C4C7C"/>
    <w:rsid w:val="005C5FE0"/>
    <w:rsid w:val="005C7A30"/>
    <w:rsid w:val="005C7EE9"/>
    <w:rsid w:val="005D0D98"/>
    <w:rsid w:val="005D20AE"/>
    <w:rsid w:val="005D2D73"/>
    <w:rsid w:val="005D622B"/>
    <w:rsid w:val="005D75BF"/>
    <w:rsid w:val="005E0BA0"/>
    <w:rsid w:val="005E17D9"/>
    <w:rsid w:val="005E1822"/>
    <w:rsid w:val="005E2A60"/>
    <w:rsid w:val="005E44F8"/>
    <w:rsid w:val="005E6DDF"/>
    <w:rsid w:val="005F0E7E"/>
    <w:rsid w:val="005F1213"/>
    <w:rsid w:val="005F1E45"/>
    <w:rsid w:val="005F1FA8"/>
    <w:rsid w:val="005F22AE"/>
    <w:rsid w:val="005F3B83"/>
    <w:rsid w:val="00601749"/>
    <w:rsid w:val="00602AD0"/>
    <w:rsid w:val="00602EE4"/>
    <w:rsid w:val="0060435C"/>
    <w:rsid w:val="00604615"/>
    <w:rsid w:val="00605DA7"/>
    <w:rsid w:val="00605DBA"/>
    <w:rsid w:val="00612701"/>
    <w:rsid w:val="00612ED3"/>
    <w:rsid w:val="00614310"/>
    <w:rsid w:val="006146E2"/>
    <w:rsid w:val="00617C5C"/>
    <w:rsid w:val="006203C3"/>
    <w:rsid w:val="006205B1"/>
    <w:rsid w:val="006230B0"/>
    <w:rsid w:val="00624FBC"/>
    <w:rsid w:val="006250F9"/>
    <w:rsid w:val="0062735D"/>
    <w:rsid w:val="0063162F"/>
    <w:rsid w:val="006339A6"/>
    <w:rsid w:val="00634991"/>
    <w:rsid w:val="006367C7"/>
    <w:rsid w:val="00637DDF"/>
    <w:rsid w:val="0064200C"/>
    <w:rsid w:val="00643BDC"/>
    <w:rsid w:val="00643CEA"/>
    <w:rsid w:val="00643D57"/>
    <w:rsid w:val="00644F14"/>
    <w:rsid w:val="00646B14"/>
    <w:rsid w:val="00646F56"/>
    <w:rsid w:val="0065013E"/>
    <w:rsid w:val="00654440"/>
    <w:rsid w:val="00654C8A"/>
    <w:rsid w:val="0065669B"/>
    <w:rsid w:val="00656A01"/>
    <w:rsid w:val="00661107"/>
    <w:rsid w:val="006617A1"/>
    <w:rsid w:val="00663222"/>
    <w:rsid w:val="00664F58"/>
    <w:rsid w:val="00665954"/>
    <w:rsid w:val="00666D91"/>
    <w:rsid w:val="00667983"/>
    <w:rsid w:val="00672BFD"/>
    <w:rsid w:val="00673F27"/>
    <w:rsid w:val="0068163A"/>
    <w:rsid w:val="006831DA"/>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B7044"/>
    <w:rsid w:val="006C01B3"/>
    <w:rsid w:val="006C0B5A"/>
    <w:rsid w:val="006C18B6"/>
    <w:rsid w:val="006C226B"/>
    <w:rsid w:val="006C5DEC"/>
    <w:rsid w:val="006C6858"/>
    <w:rsid w:val="006C6D63"/>
    <w:rsid w:val="006D2FC4"/>
    <w:rsid w:val="006D5F6C"/>
    <w:rsid w:val="006E6847"/>
    <w:rsid w:val="006E74C8"/>
    <w:rsid w:val="006F0E8F"/>
    <w:rsid w:val="006F1018"/>
    <w:rsid w:val="006F1021"/>
    <w:rsid w:val="006F293D"/>
    <w:rsid w:val="006F7B83"/>
    <w:rsid w:val="007003F0"/>
    <w:rsid w:val="007004BA"/>
    <w:rsid w:val="00700AB7"/>
    <w:rsid w:val="0070356D"/>
    <w:rsid w:val="0070381C"/>
    <w:rsid w:val="007056FE"/>
    <w:rsid w:val="00705D46"/>
    <w:rsid w:val="00707063"/>
    <w:rsid w:val="00707467"/>
    <w:rsid w:val="0071037E"/>
    <w:rsid w:val="00710A10"/>
    <w:rsid w:val="0071265E"/>
    <w:rsid w:val="00712763"/>
    <w:rsid w:val="007166D4"/>
    <w:rsid w:val="00720938"/>
    <w:rsid w:val="00720ECF"/>
    <w:rsid w:val="0072352C"/>
    <w:rsid w:val="00723A1D"/>
    <w:rsid w:val="0072497C"/>
    <w:rsid w:val="0072641E"/>
    <w:rsid w:val="00731662"/>
    <w:rsid w:val="00734D4F"/>
    <w:rsid w:val="0073611D"/>
    <w:rsid w:val="00741178"/>
    <w:rsid w:val="00742803"/>
    <w:rsid w:val="007431FC"/>
    <w:rsid w:val="007443FA"/>
    <w:rsid w:val="007453EC"/>
    <w:rsid w:val="00745565"/>
    <w:rsid w:val="0074571A"/>
    <w:rsid w:val="00746F21"/>
    <w:rsid w:val="007477E3"/>
    <w:rsid w:val="007511D7"/>
    <w:rsid w:val="00751670"/>
    <w:rsid w:val="00751E12"/>
    <w:rsid w:val="00753639"/>
    <w:rsid w:val="007536EF"/>
    <w:rsid w:val="00761559"/>
    <w:rsid w:val="00762DCE"/>
    <w:rsid w:val="007630EF"/>
    <w:rsid w:val="00765D36"/>
    <w:rsid w:val="00771503"/>
    <w:rsid w:val="007715E7"/>
    <w:rsid w:val="00773E93"/>
    <w:rsid w:val="00775468"/>
    <w:rsid w:val="00777547"/>
    <w:rsid w:val="00780EF8"/>
    <w:rsid w:val="00783170"/>
    <w:rsid w:val="00783FD0"/>
    <w:rsid w:val="00784FDD"/>
    <w:rsid w:val="00787170"/>
    <w:rsid w:val="0078720F"/>
    <w:rsid w:val="007944CF"/>
    <w:rsid w:val="007970C0"/>
    <w:rsid w:val="007A0E8F"/>
    <w:rsid w:val="007A1158"/>
    <w:rsid w:val="007A143D"/>
    <w:rsid w:val="007A1566"/>
    <w:rsid w:val="007A4417"/>
    <w:rsid w:val="007A721E"/>
    <w:rsid w:val="007B52EE"/>
    <w:rsid w:val="007B5EAE"/>
    <w:rsid w:val="007B6F5B"/>
    <w:rsid w:val="007B75C6"/>
    <w:rsid w:val="007C0A94"/>
    <w:rsid w:val="007C2F6B"/>
    <w:rsid w:val="007C36A7"/>
    <w:rsid w:val="007C43E4"/>
    <w:rsid w:val="007C69A4"/>
    <w:rsid w:val="007C7EB7"/>
    <w:rsid w:val="007D0641"/>
    <w:rsid w:val="007D1167"/>
    <w:rsid w:val="007D1872"/>
    <w:rsid w:val="007D1C97"/>
    <w:rsid w:val="007D3F5E"/>
    <w:rsid w:val="007D446C"/>
    <w:rsid w:val="007D5713"/>
    <w:rsid w:val="007D6E38"/>
    <w:rsid w:val="007D7039"/>
    <w:rsid w:val="007E1117"/>
    <w:rsid w:val="007E14E4"/>
    <w:rsid w:val="007E25D9"/>
    <w:rsid w:val="007E3843"/>
    <w:rsid w:val="007E6D51"/>
    <w:rsid w:val="007E7B64"/>
    <w:rsid w:val="007F1682"/>
    <w:rsid w:val="007F24F5"/>
    <w:rsid w:val="007F28E0"/>
    <w:rsid w:val="007F5683"/>
    <w:rsid w:val="007F718E"/>
    <w:rsid w:val="00800635"/>
    <w:rsid w:val="00801EF8"/>
    <w:rsid w:val="00802155"/>
    <w:rsid w:val="00803D23"/>
    <w:rsid w:val="0080463A"/>
    <w:rsid w:val="00806EB0"/>
    <w:rsid w:val="0080739F"/>
    <w:rsid w:val="00807ED9"/>
    <w:rsid w:val="008108ED"/>
    <w:rsid w:val="00810BFA"/>
    <w:rsid w:val="0081148F"/>
    <w:rsid w:val="00821520"/>
    <w:rsid w:val="00825B2E"/>
    <w:rsid w:val="00826898"/>
    <w:rsid w:val="0083056A"/>
    <w:rsid w:val="00832BF8"/>
    <w:rsid w:val="00832EF6"/>
    <w:rsid w:val="0083305A"/>
    <w:rsid w:val="00833E59"/>
    <w:rsid w:val="00834F56"/>
    <w:rsid w:val="00836627"/>
    <w:rsid w:val="0084056D"/>
    <w:rsid w:val="00840AC8"/>
    <w:rsid w:val="00847968"/>
    <w:rsid w:val="00847B6F"/>
    <w:rsid w:val="0085091E"/>
    <w:rsid w:val="00850920"/>
    <w:rsid w:val="0085247F"/>
    <w:rsid w:val="008526CB"/>
    <w:rsid w:val="0085372F"/>
    <w:rsid w:val="008548D7"/>
    <w:rsid w:val="008577E4"/>
    <w:rsid w:val="00857898"/>
    <w:rsid w:val="008646D1"/>
    <w:rsid w:val="0087037A"/>
    <w:rsid w:val="00873FAE"/>
    <w:rsid w:val="00874296"/>
    <w:rsid w:val="008764CA"/>
    <w:rsid w:val="00877DFC"/>
    <w:rsid w:val="00880C23"/>
    <w:rsid w:val="008820B1"/>
    <w:rsid w:val="00882DAB"/>
    <w:rsid w:val="008842FA"/>
    <w:rsid w:val="00884953"/>
    <w:rsid w:val="00884B03"/>
    <w:rsid w:val="008851D1"/>
    <w:rsid w:val="00886D96"/>
    <w:rsid w:val="00887D0D"/>
    <w:rsid w:val="00891502"/>
    <w:rsid w:val="008932FD"/>
    <w:rsid w:val="00894CBB"/>
    <w:rsid w:val="00894FAD"/>
    <w:rsid w:val="008958F5"/>
    <w:rsid w:val="008960C5"/>
    <w:rsid w:val="008A378E"/>
    <w:rsid w:val="008A5872"/>
    <w:rsid w:val="008A5C5A"/>
    <w:rsid w:val="008B10DA"/>
    <w:rsid w:val="008B1A38"/>
    <w:rsid w:val="008B21E3"/>
    <w:rsid w:val="008B3A74"/>
    <w:rsid w:val="008B4FFA"/>
    <w:rsid w:val="008C185C"/>
    <w:rsid w:val="008C1A88"/>
    <w:rsid w:val="008C1D2D"/>
    <w:rsid w:val="008C1E31"/>
    <w:rsid w:val="008C3564"/>
    <w:rsid w:val="008C3B5F"/>
    <w:rsid w:val="008C47C1"/>
    <w:rsid w:val="008C49DE"/>
    <w:rsid w:val="008D0968"/>
    <w:rsid w:val="008D0982"/>
    <w:rsid w:val="008D1EB4"/>
    <w:rsid w:val="008D2884"/>
    <w:rsid w:val="008D7CB5"/>
    <w:rsid w:val="008D7F51"/>
    <w:rsid w:val="008E1E40"/>
    <w:rsid w:val="008E2F1A"/>
    <w:rsid w:val="008E3407"/>
    <w:rsid w:val="008E7A28"/>
    <w:rsid w:val="008F345C"/>
    <w:rsid w:val="008F5E1F"/>
    <w:rsid w:val="008F6136"/>
    <w:rsid w:val="008F6F8F"/>
    <w:rsid w:val="008F78E8"/>
    <w:rsid w:val="008F7C10"/>
    <w:rsid w:val="00900039"/>
    <w:rsid w:val="009015DF"/>
    <w:rsid w:val="00902402"/>
    <w:rsid w:val="009044A8"/>
    <w:rsid w:val="00905F26"/>
    <w:rsid w:val="009071B9"/>
    <w:rsid w:val="00910725"/>
    <w:rsid w:val="00911424"/>
    <w:rsid w:val="009137F5"/>
    <w:rsid w:val="00914654"/>
    <w:rsid w:val="00915223"/>
    <w:rsid w:val="0091552F"/>
    <w:rsid w:val="009169A0"/>
    <w:rsid w:val="00917A3E"/>
    <w:rsid w:val="009202A0"/>
    <w:rsid w:val="00921179"/>
    <w:rsid w:val="009221C4"/>
    <w:rsid w:val="0092263F"/>
    <w:rsid w:val="00922AC9"/>
    <w:rsid w:val="00923A5F"/>
    <w:rsid w:val="00924266"/>
    <w:rsid w:val="0092614F"/>
    <w:rsid w:val="00927437"/>
    <w:rsid w:val="0093015C"/>
    <w:rsid w:val="00930CEC"/>
    <w:rsid w:val="00933098"/>
    <w:rsid w:val="00933BE4"/>
    <w:rsid w:val="0093618B"/>
    <w:rsid w:val="0093648C"/>
    <w:rsid w:val="00941CAF"/>
    <w:rsid w:val="00941D21"/>
    <w:rsid w:val="0094399B"/>
    <w:rsid w:val="00946A7A"/>
    <w:rsid w:val="00946FAE"/>
    <w:rsid w:val="00947153"/>
    <w:rsid w:val="00950B50"/>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09A4"/>
    <w:rsid w:val="009812D8"/>
    <w:rsid w:val="00982498"/>
    <w:rsid w:val="00984E3D"/>
    <w:rsid w:val="00986748"/>
    <w:rsid w:val="00993677"/>
    <w:rsid w:val="0099647E"/>
    <w:rsid w:val="00996C39"/>
    <w:rsid w:val="00997008"/>
    <w:rsid w:val="00997FCF"/>
    <w:rsid w:val="009A12CA"/>
    <w:rsid w:val="009A1ECB"/>
    <w:rsid w:val="009A1EFA"/>
    <w:rsid w:val="009A28A7"/>
    <w:rsid w:val="009A6FA9"/>
    <w:rsid w:val="009A73DB"/>
    <w:rsid w:val="009B0C7B"/>
    <w:rsid w:val="009B383A"/>
    <w:rsid w:val="009B65DC"/>
    <w:rsid w:val="009B7597"/>
    <w:rsid w:val="009B7A41"/>
    <w:rsid w:val="009B7FCF"/>
    <w:rsid w:val="009C068A"/>
    <w:rsid w:val="009C2824"/>
    <w:rsid w:val="009C3B06"/>
    <w:rsid w:val="009C4C37"/>
    <w:rsid w:val="009C550E"/>
    <w:rsid w:val="009C6BFB"/>
    <w:rsid w:val="009D2420"/>
    <w:rsid w:val="009D6C0C"/>
    <w:rsid w:val="009E095B"/>
    <w:rsid w:val="009E0B07"/>
    <w:rsid w:val="009E0C7F"/>
    <w:rsid w:val="009E21EB"/>
    <w:rsid w:val="009E438D"/>
    <w:rsid w:val="009E4424"/>
    <w:rsid w:val="009E569B"/>
    <w:rsid w:val="009E633C"/>
    <w:rsid w:val="009E7464"/>
    <w:rsid w:val="009F0991"/>
    <w:rsid w:val="009F2F5D"/>
    <w:rsid w:val="009F3402"/>
    <w:rsid w:val="009F633F"/>
    <w:rsid w:val="009F7AC4"/>
    <w:rsid w:val="00A00E2D"/>
    <w:rsid w:val="00A06BC6"/>
    <w:rsid w:val="00A074BB"/>
    <w:rsid w:val="00A1045C"/>
    <w:rsid w:val="00A10582"/>
    <w:rsid w:val="00A14877"/>
    <w:rsid w:val="00A15149"/>
    <w:rsid w:val="00A159DA"/>
    <w:rsid w:val="00A16092"/>
    <w:rsid w:val="00A163CF"/>
    <w:rsid w:val="00A232A6"/>
    <w:rsid w:val="00A23642"/>
    <w:rsid w:val="00A31A45"/>
    <w:rsid w:val="00A32A37"/>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601E"/>
    <w:rsid w:val="00A67DA0"/>
    <w:rsid w:val="00A67DF9"/>
    <w:rsid w:val="00A72E25"/>
    <w:rsid w:val="00A74C8E"/>
    <w:rsid w:val="00A77B4B"/>
    <w:rsid w:val="00A81F9E"/>
    <w:rsid w:val="00A83AE9"/>
    <w:rsid w:val="00A8515A"/>
    <w:rsid w:val="00A86756"/>
    <w:rsid w:val="00A867DC"/>
    <w:rsid w:val="00A8706F"/>
    <w:rsid w:val="00A91F29"/>
    <w:rsid w:val="00A941B7"/>
    <w:rsid w:val="00A945FA"/>
    <w:rsid w:val="00A94F8B"/>
    <w:rsid w:val="00A95104"/>
    <w:rsid w:val="00A96A86"/>
    <w:rsid w:val="00AA4A7F"/>
    <w:rsid w:val="00AA4E8A"/>
    <w:rsid w:val="00AA5062"/>
    <w:rsid w:val="00AA6168"/>
    <w:rsid w:val="00AA767A"/>
    <w:rsid w:val="00AB3DC2"/>
    <w:rsid w:val="00AB53B7"/>
    <w:rsid w:val="00AB56DF"/>
    <w:rsid w:val="00AB7689"/>
    <w:rsid w:val="00AC178B"/>
    <w:rsid w:val="00AC4051"/>
    <w:rsid w:val="00AC4C0D"/>
    <w:rsid w:val="00AC5629"/>
    <w:rsid w:val="00AC64D7"/>
    <w:rsid w:val="00AC7D6D"/>
    <w:rsid w:val="00AD11DA"/>
    <w:rsid w:val="00AD1ED0"/>
    <w:rsid w:val="00AD2A0C"/>
    <w:rsid w:val="00AD4EBD"/>
    <w:rsid w:val="00AE1C74"/>
    <w:rsid w:val="00AE1CE4"/>
    <w:rsid w:val="00AE237E"/>
    <w:rsid w:val="00AE32B3"/>
    <w:rsid w:val="00AE3A7A"/>
    <w:rsid w:val="00AE3D33"/>
    <w:rsid w:val="00AE61F8"/>
    <w:rsid w:val="00AE6334"/>
    <w:rsid w:val="00AE6975"/>
    <w:rsid w:val="00AE6ACA"/>
    <w:rsid w:val="00AE71A7"/>
    <w:rsid w:val="00AF1B78"/>
    <w:rsid w:val="00AF38E7"/>
    <w:rsid w:val="00AF555E"/>
    <w:rsid w:val="00AF644F"/>
    <w:rsid w:val="00B01CD8"/>
    <w:rsid w:val="00B01DD0"/>
    <w:rsid w:val="00B04518"/>
    <w:rsid w:val="00B049FD"/>
    <w:rsid w:val="00B068E3"/>
    <w:rsid w:val="00B075C5"/>
    <w:rsid w:val="00B07F9D"/>
    <w:rsid w:val="00B11852"/>
    <w:rsid w:val="00B14B13"/>
    <w:rsid w:val="00B15DA3"/>
    <w:rsid w:val="00B22F18"/>
    <w:rsid w:val="00B23A83"/>
    <w:rsid w:val="00B23E00"/>
    <w:rsid w:val="00B25F2F"/>
    <w:rsid w:val="00B26AE9"/>
    <w:rsid w:val="00B27C00"/>
    <w:rsid w:val="00B326C8"/>
    <w:rsid w:val="00B32FE8"/>
    <w:rsid w:val="00B34443"/>
    <w:rsid w:val="00B40E86"/>
    <w:rsid w:val="00B412D3"/>
    <w:rsid w:val="00B420FD"/>
    <w:rsid w:val="00B426D0"/>
    <w:rsid w:val="00B42A78"/>
    <w:rsid w:val="00B42B32"/>
    <w:rsid w:val="00B43ADA"/>
    <w:rsid w:val="00B44C1B"/>
    <w:rsid w:val="00B45C6A"/>
    <w:rsid w:val="00B46945"/>
    <w:rsid w:val="00B470EB"/>
    <w:rsid w:val="00B561D2"/>
    <w:rsid w:val="00B56E7A"/>
    <w:rsid w:val="00B5705B"/>
    <w:rsid w:val="00B5782F"/>
    <w:rsid w:val="00B624F7"/>
    <w:rsid w:val="00B6274F"/>
    <w:rsid w:val="00B651D4"/>
    <w:rsid w:val="00B65594"/>
    <w:rsid w:val="00B65E93"/>
    <w:rsid w:val="00B66E55"/>
    <w:rsid w:val="00B674AD"/>
    <w:rsid w:val="00B67563"/>
    <w:rsid w:val="00B7400C"/>
    <w:rsid w:val="00B75FFE"/>
    <w:rsid w:val="00B77121"/>
    <w:rsid w:val="00B7770A"/>
    <w:rsid w:val="00B80E52"/>
    <w:rsid w:val="00B81D35"/>
    <w:rsid w:val="00B8241E"/>
    <w:rsid w:val="00B824EC"/>
    <w:rsid w:val="00B84654"/>
    <w:rsid w:val="00B86782"/>
    <w:rsid w:val="00B87F9D"/>
    <w:rsid w:val="00B909AF"/>
    <w:rsid w:val="00B9126E"/>
    <w:rsid w:val="00B93083"/>
    <w:rsid w:val="00B9786E"/>
    <w:rsid w:val="00B97B83"/>
    <w:rsid w:val="00BA06AC"/>
    <w:rsid w:val="00BA0839"/>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4163"/>
    <w:rsid w:val="00BD56C6"/>
    <w:rsid w:val="00BD762D"/>
    <w:rsid w:val="00BE36C7"/>
    <w:rsid w:val="00BE5256"/>
    <w:rsid w:val="00BE56F4"/>
    <w:rsid w:val="00BE6F29"/>
    <w:rsid w:val="00BE7ADB"/>
    <w:rsid w:val="00BF0320"/>
    <w:rsid w:val="00BF170B"/>
    <w:rsid w:val="00BF224B"/>
    <w:rsid w:val="00BF3C8A"/>
    <w:rsid w:val="00BF5072"/>
    <w:rsid w:val="00BF6DA5"/>
    <w:rsid w:val="00C0214D"/>
    <w:rsid w:val="00C031F7"/>
    <w:rsid w:val="00C0490C"/>
    <w:rsid w:val="00C05CE2"/>
    <w:rsid w:val="00C05E6E"/>
    <w:rsid w:val="00C0633E"/>
    <w:rsid w:val="00C069DB"/>
    <w:rsid w:val="00C11352"/>
    <w:rsid w:val="00C11EF5"/>
    <w:rsid w:val="00C12F1F"/>
    <w:rsid w:val="00C15F2E"/>
    <w:rsid w:val="00C16FEF"/>
    <w:rsid w:val="00C204B3"/>
    <w:rsid w:val="00C2178D"/>
    <w:rsid w:val="00C22BAD"/>
    <w:rsid w:val="00C251FF"/>
    <w:rsid w:val="00C25EC5"/>
    <w:rsid w:val="00C27E74"/>
    <w:rsid w:val="00C3071A"/>
    <w:rsid w:val="00C32428"/>
    <w:rsid w:val="00C34311"/>
    <w:rsid w:val="00C3576C"/>
    <w:rsid w:val="00C35969"/>
    <w:rsid w:val="00C45D81"/>
    <w:rsid w:val="00C470F8"/>
    <w:rsid w:val="00C50D8F"/>
    <w:rsid w:val="00C5157C"/>
    <w:rsid w:val="00C51DC9"/>
    <w:rsid w:val="00C52F4E"/>
    <w:rsid w:val="00C530E7"/>
    <w:rsid w:val="00C53880"/>
    <w:rsid w:val="00C53DFA"/>
    <w:rsid w:val="00C55BFE"/>
    <w:rsid w:val="00C61BC1"/>
    <w:rsid w:val="00C63728"/>
    <w:rsid w:val="00C64081"/>
    <w:rsid w:val="00C64861"/>
    <w:rsid w:val="00C64BA9"/>
    <w:rsid w:val="00C66F9D"/>
    <w:rsid w:val="00C71021"/>
    <w:rsid w:val="00C7258C"/>
    <w:rsid w:val="00C769E7"/>
    <w:rsid w:val="00C80467"/>
    <w:rsid w:val="00C825D3"/>
    <w:rsid w:val="00C82AEC"/>
    <w:rsid w:val="00C82E1E"/>
    <w:rsid w:val="00C83F60"/>
    <w:rsid w:val="00C84BD0"/>
    <w:rsid w:val="00C86896"/>
    <w:rsid w:val="00C92F0C"/>
    <w:rsid w:val="00C94839"/>
    <w:rsid w:val="00C955A1"/>
    <w:rsid w:val="00C96291"/>
    <w:rsid w:val="00C96E66"/>
    <w:rsid w:val="00CA0B7D"/>
    <w:rsid w:val="00CA1526"/>
    <w:rsid w:val="00CA3AD9"/>
    <w:rsid w:val="00CA4B27"/>
    <w:rsid w:val="00CA5DBC"/>
    <w:rsid w:val="00CA5DBE"/>
    <w:rsid w:val="00CA66F6"/>
    <w:rsid w:val="00CA73B0"/>
    <w:rsid w:val="00CB50EA"/>
    <w:rsid w:val="00CB56F4"/>
    <w:rsid w:val="00CB5B19"/>
    <w:rsid w:val="00CB5F14"/>
    <w:rsid w:val="00CC01DF"/>
    <w:rsid w:val="00CC1832"/>
    <w:rsid w:val="00CC26BD"/>
    <w:rsid w:val="00CC5F3F"/>
    <w:rsid w:val="00CD028D"/>
    <w:rsid w:val="00CD2822"/>
    <w:rsid w:val="00CD610D"/>
    <w:rsid w:val="00CD6407"/>
    <w:rsid w:val="00CD65B3"/>
    <w:rsid w:val="00CD6D25"/>
    <w:rsid w:val="00CD7C97"/>
    <w:rsid w:val="00CE29C7"/>
    <w:rsid w:val="00CE2E49"/>
    <w:rsid w:val="00CE4A2D"/>
    <w:rsid w:val="00CE535B"/>
    <w:rsid w:val="00CE5DFA"/>
    <w:rsid w:val="00CE5E31"/>
    <w:rsid w:val="00CF0E4C"/>
    <w:rsid w:val="00CF1261"/>
    <w:rsid w:val="00CF201D"/>
    <w:rsid w:val="00CF2572"/>
    <w:rsid w:val="00CF39FB"/>
    <w:rsid w:val="00D00A04"/>
    <w:rsid w:val="00D01AD4"/>
    <w:rsid w:val="00D03E76"/>
    <w:rsid w:val="00D0472A"/>
    <w:rsid w:val="00D04D54"/>
    <w:rsid w:val="00D04D92"/>
    <w:rsid w:val="00D100D6"/>
    <w:rsid w:val="00D10336"/>
    <w:rsid w:val="00D12F3F"/>
    <w:rsid w:val="00D12FF5"/>
    <w:rsid w:val="00D14018"/>
    <w:rsid w:val="00D17E71"/>
    <w:rsid w:val="00D216D3"/>
    <w:rsid w:val="00D240F4"/>
    <w:rsid w:val="00D250B9"/>
    <w:rsid w:val="00D27DF6"/>
    <w:rsid w:val="00D3261E"/>
    <w:rsid w:val="00D3323A"/>
    <w:rsid w:val="00D33340"/>
    <w:rsid w:val="00D339F9"/>
    <w:rsid w:val="00D33FA4"/>
    <w:rsid w:val="00D3498D"/>
    <w:rsid w:val="00D34B3F"/>
    <w:rsid w:val="00D34DA0"/>
    <w:rsid w:val="00D35154"/>
    <w:rsid w:val="00D400A9"/>
    <w:rsid w:val="00D4087E"/>
    <w:rsid w:val="00D40D54"/>
    <w:rsid w:val="00D41B79"/>
    <w:rsid w:val="00D41C00"/>
    <w:rsid w:val="00D45B55"/>
    <w:rsid w:val="00D47DA2"/>
    <w:rsid w:val="00D50326"/>
    <w:rsid w:val="00D523F5"/>
    <w:rsid w:val="00D5257A"/>
    <w:rsid w:val="00D52CBD"/>
    <w:rsid w:val="00D5402B"/>
    <w:rsid w:val="00D541A6"/>
    <w:rsid w:val="00D55184"/>
    <w:rsid w:val="00D57487"/>
    <w:rsid w:val="00D57F5F"/>
    <w:rsid w:val="00D60F3A"/>
    <w:rsid w:val="00D613A6"/>
    <w:rsid w:val="00D615CB"/>
    <w:rsid w:val="00D616A1"/>
    <w:rsid w:val="00D6219C"/>
    <w:rsid w:val="00D62EA8"/>
    <w:rsid w:val="00D63C9E"/>
    <w:rsid w:val="00D63F0B"/>
    <w:rsid w:val="00D6457C"/>
    <w:rsid w:val="00D65299"/>
    <w:rsid w:val="00D6762C"/>
    <w:rsid w:val="00D67726"/>
    <w:rsid w:val="00D71A16"/>
    <w:rsid w:val="00D72083"/>
    <w:rsid w:val="00D72871"/>
    <w:rsid w:val="00D739E4"/>
    <w:rsid w:val="00D75ADE"/>
    <w:rsid w:val="00D75F91"/>
    <w:rsid w:val="00D76C4A"/>
    <w:rsid w:val="00D80C70"/>
    <w:rsid w:val="00D80FCC"/>
    <w:rsid w:val="00D82EF5"/>
    <w:rsid w:val="00D85068"/>
    <w:rsid w:val="00D85304"/>
    <w:rsid w:val="00D854F2"/>
    <w:rsid w:val="00D857EA"/>
    <w:rsid w:val="00D85865"/>
    <w:rsid w:val="00D8736A"/>
    <w:rsid w:val="00D87CDF"/>
    <w:rsid w:val="00D90F54"/>
    <w:rsid w:val="00D921D9"/>
    <w:rsid w:val="00D929E0"/>
    <w:rsid w:val="00D945DB"/>
    <w:rsid w:val="00D961F3"/>
    <w:rsid w:val="00DA087C"/>
    <w:rsid w:val="00DA19A7"/>
    <w:rsid w:val="00DA25C4"/>
    <w:rsid w:val="00DA4128"/>
    <w:rsid w:val="00DA47FF"/>
    <w:rsid w:val="00DA4F97"/>
    <w:rsid w:val="00DA7E17"/>
    <w:rsid w:val="00DB160D"/>
    <w:rsid w:val="00DB16B9"/>
    <w:rsid w:val="00DB1BB9"/>
    <w:rsid w:val="00DB1DC1"/>
    <w:rsid w:val="00DB232F"/>
    <w:rsid w:val="00DB2BD0"/>
    <w:rsid w:val="00DB3626"/>
    <w:rsid w:val="00DB4DC3"/>
    <w:rsid w:val="00DB5C18"/>
    <w:rsid w:val="00DB615F"/>
    <w:rsid w:val="00DB67A8"/>
    <w:rsid w:val="00DB7931"/>
    <w:rsid w:val="00DC1B27"/>
    <w:rsid w:val="00DC2B3D"/>
    <w:rsid w:val="00DC2CFA"/>
    <w:rsid w:val="00DC2EC4"/>
    <w:rsid w:val="00DC3906"/>
    <w:rsid w:val="00DC76C4"/>
    <w:rsid w:val="00DD12DA"/>
    <w:rsid w:val="00DD163B"/>
    <w:rsid w:val="00DD299F"/>
    <w:rsid w:val="00DD3A5E"/>
    <w:rsid w:val="00DD4725"/>
    <w:rsid w:val="00DD4E77"/>
    <w:rsid w:val="00DD60A0"/>
    <w:rsid w:val="00DD6ABE"/>
    <w:rsid w:val="00DD6C0C"/>
    <w:rsid w:val="00DE54E5"/>
    <w:rsid w:val="00DE606E"/>
    <w:rsid w:val="00DF07C0"/>
    <w:rsid w:val="00DF0B28"/>
    <w:rsid w:val="00DF25F0"/>
    <w:rsid w:val="00DF30BB"/>
    <w:rsid w:val="00DF50BA"/>
    <w:rsid w:val="00DF6590"/>
    <w:rsid w:val="00DF727B"/>
    <w:rsid w:val="00DF78E8"/>
    <w:rsid w:val="00E00903"/>
    <w:rsid w:val="00E00C2F"/>
    <w:rsid w:val="00E017E6"/>
    <w:rsid w:val="00E02297"/>
    <w:rsid w:val="00E02C50"/>
    <w:rsid w:val="00E0388A"/>
    <w:rsid w:val="00E03C2C"/>
    <w:rsid w:val="00E03CDE"/>
    <w:rsid w:val="00E04186"/>
    <w:rsid w:val="00E04762"/>
    <w:rsid w:val="00E12111"/>
    <w:rsid w:val="00E13346"/>
    <w:rsid w:val="00E1643C"/>
    <w:rsid w:val="00E170FA"/>
    <w:rsid w:val="00E175AB"/>
    <w:rsid w:val="00E20966"/>
    <w:rsid w:val="00E217C9"/>
    <w:rsid w:val="00E223ED"/>
    <w:rsid w:val="00E24DE6"/>
    <w:rsid w:val="00E25B91"/>
    <w:rsid w:val="00E25DC3"/>
    <w:rsid w:val="00E3134B"/>
    <w:rsid w:val="00E31D31"/>
    <w:rsid w:val="00E354A4"/>
    <w:rsid w:val="00E36E02"/>
    <w:rsid w:val="00E41625"/>
    <w:rsid w:val="00E44268"/>
    <w:rsid w:val="00E46FEF"/>
    <w:rsid w:val="00E47E94"/>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3BF5"/>
    <w:rsid w:val="00E742BF"/>
    <w:rsid w:val="00E7673A"/>
    <w:rsid w:val="00E8012F"/>
    <w:rsid w:val="00E8053D"/>
    <w:rsid w:val="00E80C86"/>
    <w:rsid w:val="00E80E5A"/>
    <w:rsid w:val="00E813AC"/>
    <w:rsid w:val="00E87B4B"/>
    <w:rsid w:val="00E90A54"/>
    <w:rsid w:val="00E90D5A"/>
    <w:rsid w:val="00E9248C"/>
    <w:rsid w:val="00E92A2D"/>
    <w:rsid w:val="00E92D3E"/>
    <w:rsid w:val="00E94BC2"/>
    <w:rsid w:val="00E96678"/>
    <w:rsid w:val="00E9689B"/>
    <w:rsid w:val="00EA0566"/>
    <w:rsid w:val="00EA0C90"/>
    <w:rsid w:val="00EA3776"/>
    <w:rsid w:val="00EA3D4E"/>
    <w:rsid w:val="00EA6402"/>
    <w:rsid w:val="00EB32D3"/>
    <w:rsid w:val="00EB628E"/>
    <w:rsid w:val="00EB6A40"/>
    <w:rsid w:val="00EB7A99"/>
    <w:rsid w:val="00EC03E0"/>
    <w:rsid w:val="00EC2378"/>
    <w:rsid w:val="00EC272A"/>
    <w:rsid w:val="00EC3970"/>
    <w:rsid w:val="00EC3ED7"/>
    <w:rsid w:val="00EC41BE"/>
    <w:rsid w:val="00ED0873"/>
    <w:rsid w:val="00ED438D"/>
    <w:rsid w:val="00ED5C7A"/>
    <w:rsid w:val="00ED774C"/>
    <w:rsid w:val="00ED7785"/>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EF6DF8"/>
    <w:rsid w:val="00F023D2"/>
    <w:rsid w:val="00F04E18"/>
    <w:rsid w:val="00F079B5"/>
    <w:rsid w:val="00F1099D"/>
    <w:rsid w:val="00F11B47"/>
    <w:rsid w:val="00F13295"/>
    <w:rsid w:val="00F1550C"/>
    <w:rsid w:val="00F15E47"/>
    <w:rsid w:val="00F177EA"/>
    <w:rsid w:val="00F22869"/>
    <w:rsid w:val="00F259C8"/>
    <w:rsid w:val="00F276A3"/>
    <w:rsid w:val="00F2798D"/>
    <w:rsid w:val="00F27AEC"/>
    <w:rsid w:val="00F306A6"/>
    <w:rsid w:val="00F32A3D"/>
    <w:rsid w:val="00F337CD"/>
    <w:rsid w:val="00F33AEC"/>
    <w:rsid w:val="00F36100"/>
    <w:rsid w:val="00F365FD"/>
    <w:rsid w:val="00F37341"/>
    <w:rsid w:val="00F37BE5"/>
    <w:rsid w:val="00F425C6"/>
    <w:rsid w:val="00F42796"/>
    <w:rsid w:val="00F43AF3"/>
    <w:rsid w:val="00F43DB9"/>
    <w:rsid w:val="00F443B0"/>
    <w:rsid w:val="00F447AB"/>
    <w:rsid w:val="00F45FFD"/>
    <w:rsid w:val="00F505F9"/>
    <w:rsid w:val="00F529A1"/>
    <w:rsid w:val="00F533A1"/>
    <w:rsid w:val="00F543EE"/>
    <w:rsid w:val="00F5449D"/>
    <w:rsid w:val="00F56A96"/>
    <w:rsid w:val="00F572BE"/>
    <w:rsid w:val="00F603C9"/>
    <w:rsid w:val="00F62D8F"/>
    <w:rsid w:val="00F631EA"/>
    <w:rsid w:val="00F6462D"/>
    <w:rsid w:val="00F6551F"/>
    <w:rsid w:val="00F66448"/>
    <w:rsid w:val="00F6676D"/>
    <w:rsid w:val="00F66FCC"/>
    <w:rsid w:val="00F67A15"/>
    <w:rsid w:val="00F72660"/>
    <w:rsid w:val="00F746F4"/>
    <w:rsid w:val="00F7619E"/>
    <w:rsid w:val="00F76AD2"/>
    <w:rsid w:val="00F76E18"/>
    <w:rsid w:val="00F77FC4"/>
    <w:rsid w:val="00F87EA8"/>
    <w:rsid w:val="00F90558"/>
    <w:rsid w:val="00F91343"/>
    <w:rsid w:val="00F94031"/>
    <w:rsid w:val="00F947BA"/>
    <w:rsid w:val="00F94B7F"/>
    <w:rsid w:val="00FA49FD"/>
    <w:rsid w:val="00FA5E98"/>
    <w:rsid w:val="00FA766F"/>
    <w:rsid w:val="00FA7FBE"/>
    <w:rsid w:val="00FB295E"/>
    <w:rsid w:val="00FB4359"/>
    <w:rsid w:val="00FB5113"/>
    <w:rsid w:val="00FB5434"/>
    <w:rsid w:val="00FB7276"/>
    <w:rsid w:val="00FB7501"/>
    <w:rsid w:val="00FB76F4"/>
    <w:rsid w:val="00FB78E1"/>
    <w:rsid w:val="00FC1102"/>
    <w:rsid w:val="00FC11D9"/>
    <w:rsid w:val="00FC390B"/>
    <w:rsid w:val="00FC4AB6"/>
    <w:rsid w:val="00FC4C41"/>
    <w:rsid w:val="00FC594A"/>
    <w:rsid w:val="00FD1872"/>
    <w:rsid w:val="00FD261E"/>
    <w:rsid w:val="00FD425A"/>
    <w:rsid w:val="00FD5E9E"/>
    <w:rsid w:val="00FD6E16"/>
    <w:rsid w:val="00FE09EB"/>
    <w:rsid w:val="00FE19B3"/>
    <w:rsid w:val="00FE30DA"/>
    <w:rsid w:val="00FE46F9"/>
    <w:rsid w:val="00FE7985"/>
    <w:rsid w:val="00FF28D4"/>
    <w:rsid w:val="00FF3919"/>
    <w:rsid w:val="00FF43D0"/>
    <w:rsid w:val="00FF592E"/>
    <w:rsid w:val="00FF5B7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24708270">
      <w:bodyDiv w:val="1"/>
      <w:marLeft w:val="0"/>
      <w:marRight w:val="0"/>
      <w:marTop w:val="0"/>
      <w:marBottom w:val="0"/>
      <w:divBdr>
        <w:top w:val="none" w:sz="0" w:space="0" w:color="auto"/>
        <w:left w:val="none" w:sz="0" w:space="0" w:color="auto"/>
        <w:bottom w:val="none" w:sz="0" w:space="0" w:color="auto"/>
        <w:right w:val="none" w:sz="0" w:space="0" w:color="auto"/>
      </w:divBdr>
      <w:divsChild>
        <w:div w:id="2005861859">
          <w:marLeft w:val="0"/>
          <w:marRight w:val="0"/>
          <w:marTop w:val="0"/>
          <w:marBottom w:val="0"/>
          <w:divBdr>
            <w:top w:val="none" w:sz="0" w:space="0" w:color="auto"/>
            <w:left w:val="none" w:sz="0" w:space="0" w:color="auto"/>
            <w:bottom w:val="none" w:sz="0" w:space="0" w:color="auto"/>
            <w:right w:val="none" w:sz="0" w:space="0" w:color="auto"/>
          </w:divBdr>
          <w:divsChild>
            <w:div w:id="1908027452">
              <w:marLeft w:val="0"/>
              <w:marRight w:val="0"/>
              <w:marTop w:val="0"/>
              <w:marBottom w:val="0"/>
              <w:divBdr>
                <w:top w:val="none" w:sz="0" w:space="0" w:color="auto"/>
                <w:left w:val="none" w:sz="0" w:space="0" w:color="auto"/>
                <w:bottom w:val="none" w:sz="0" w:space="0" w:color="auto"/>
                <w:right w:val="none" w:sz="0" w:space="0" w:color="auto"/>
              </w:divBdr>
              <w:divsChild>
                <w:div w:id="637343472">
                  <w:marLeft w:val="0"/>
                  <w:marRight w:val="150"/>
                  <w:marTop w:val="0"/>
                  <w:marBottom w:val="0"/>
                  <w:divBdr>
                    <w:top w:val="none" w:sz="0" w:space="0" w:color="auto"/>
                    <w:left w:val="none" w:sz="0" w:space="0" w:color="auto"/>
                    <w:bottom w:val="none" w:sz="0" w:space="0" w:color="auto"/>
                    <w:right w:val="none" w:sz="0" w:space="0" w:color="auto"/>
                  </w:divBdr>
                </w:div>
                <w:div w:id="918707479">
                  <w:marLeft w:val="0"/>
                  <w:marRight w:val="0"/>
                  <w:marTop w:val="120"/>
                  <w:marBottom w:val="120"/>
                  <w:divBdr>
                    <w:top w:val="none" w:sz="0" w:space="0" w:color="auto"/>
                    <w:left w:val="none" w:sz="0" w:space="0" w:color="auto"/>
                    <w:bottom w:val="none" w:sz="0" w:space="0" w:color="auto"/>
                    <w:right w:val="none" w:sz="0" w:space="0" w:color="auto"/>
                  </w:divBdr>
                  <w:divsChild>
                    <w:div w:id="1063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826">
          <w:marLeft w:val="0"/>
          <w:marRight w:val="0"/>
          <w:marTop w:val="0"/>
          <w:marBottom w:val="0"/>
          <w:divBdr>
            <w:top w:val="none" w:sz="0" w:space="0" w:color="auto"/>
            <w:left w:val="none" w:sz="0" w:space="0" w:color="auto"/>
            <w:bottom w:val="none" w:sz="0" w:space="0" w:color="auto"/>
            <w:right w:val="none" w:sz="0" w:space="0" w:color="auto"/>
          </w:divBdr>
        </w:div>
        <w:div w:id="921721063">
          <w:marLeft w:val="0"/>
          <w:marRight w:val="0"/>
          <w:marTop w:val="600"/>
          <w:marBottom w:val="480"/>
          <w:divBdr>
            <w:top w:val="none" w:sz="0" w:space="0" w:color="auto"/>
            <w:left w:val="none" w:sz="0" w:space="0" w:color="auto"/>
            <w:bottom w:val="none" w:sz="0" w:space="0" w:color="auto"/>
            <w:right w:val="none" w:sz="0" w:space="0" w:color="auto"/>
          </w:divBdr>
        </w:div>
      </w:divsChild>
    </w:div>
    <w:div w:id="858667482">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095706881">
      <w:bodyDiv w:val="1"/>
      <w:marLeft w:val="0"/>
      <w:marRight w:val="0"/>
      <w:marTop w:val="0"/>
      <w:marBottom w:val="0"/>
      <w:divBdr>
        <w:top w:val="none" w:sz="0" w:space="0" w:color="auto"/>
        <w:left w:val="none" w:sz="0" w:space="0" w:color="auto"/>
        <w:bottom w:val="none" w:sz="0" w:space="0" w:color="auto"/>
        <w:right w:val="none" w:sz="0" w:space="0" w:color="auto"/>
      </w:divBdr>
      <w:divsChild>
        <w:div w:id="955605097">
          <w:marLeft w:val="0"/>
          <w:marRight w:val="0"/>
          <w:marTop w:val="300"/>
          <w:marBottom w:val="0"/>
          <w:divBdr>
            <w:top w:val="none" w:sz="0" w:space="0" w:color="auto"/>
            <w:left w:val="none" w:sz="0" w:space="0" w:color="auto"/>
            <w:bottom w:val="none" w:sz="0" w:space="0" w:color="auto"/>
            <w:right w:val="none" w:sz="0" w:space="0" w:color="auto"/>
          </w:divBdr>
        </w:div>
        <w:div w:id="165169625">
          <w:marLeft w:val="0"/>
          <w:marRight w:val="0"/>
          <w:marTop w:val="300"/>
          <w:marBottom w:val="0"/>
          <w:divBdr>
            <w:top w:val="none" w:sz="0" w:space="0" w:color="auto"/>
            <w:left w:val="none" w:sz="0" w:space="0" w:color="auto"/>
            <w:bottom w:val="none" w:sz="0" w:space="0" w:color="auto"/>
            <w:right w:val="none" w:sz="0" w:space="0" w:color="auto"/>
          </w:divBdr>
          <w:divsChild>
            <w:div w:id="110101201">
              <w:marLeft w:val="225"/>
              <w:marRight w:val="0"/>
              <w:marTop w:val="0"/>
              <w:marBottom w:val="0"/>
              <w:divBdr>
                <w:top w:val="none" w:sz="0" w:space="0" w:color="auto"/>
                <w:left w:val="none" w:sz="0" w:space="0" w:color="auto"/>
                <w:bottom w:val="none" w:sz="0" w:space="0" w:color="auto"/>
                <w:right w:val="none" w:sz="0" w:space="0" w:color="auto"/>
              </w:divBdr>
              <w:divsChild>
                <w:div w:id="1361510867">
                  <w:marLeft w:val="0"/>
                  <w:marRight w:val="0"/>
                  <w:marTop w:val="0"/>
                  <w:marBottom w:val="0"/>
                  <w:divBdr>
                    <w:top w:val="none" w:sz="0" w:space="0" w:color="auto"/>
                    <w:left w:val="none" w:sz="0" w:space="0" w:color="auto"/>
                    <w:bottom w:val="none" w:sz="0" w:space="0" w:color="auto"/>
                    <w:right w:val="none" w:sz="0" w:space="0" w:color="auto"/>
                  </w:divBdr>
                  <w:divsChild>
                    <w:div w:id="8706039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677926159">
          <w:marLeft w:val="0"/>
          <w:marRight w:val="0"/>
          <w:marTop w:val="300"/>
          <w:marBottom w:val="0"/>
          <w:divBdr>
            <w:top w:val="none" w:sz="0" w:space="0" w:color="auto"/>
            <w:left w:val="none" w:sz="0" w:space="0" w:color="auto"/>
            <w:bottom w:val="none" w:sz="0" w:space="0" w:color="auto"/>
            <w:right w:val="none" w:sz="0" w:space="0" w:color="auto"/>
          </w:divBdr>
        </w:div>
      </w:divsChild>
    </w:div>
    <w:div w:id="11269740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812">
          <w:marLeft w:val="0"/>
          <w:marRight w:val="0"/>
          <w:marTop w:val="300"/>
          <w:marBottom w:val="0"/>
          <w:divBdr>
            <w:top w:val="none" w:sz="0" w:space="0" w:color="auto"/>
            <w:left w:val="none" w:sz="0" w:space="0" w:color="auto"/>
            <w:bottom w:val="none" w:sz="0" w:space="0" w:color="auto"/>
            <w:right w:val="none" w:sz="0" w:space="0" w:color="auto"/>
          </w:divBdr>
        </w:div>
        <w:div w:id="489057912">
          <w:marLeft w:val="0"/>
          <w:marRight w:val="0"/>
          <w:marTop w:val="300"/>
          <w:marBottom w:val="0"/>
          <w:divBdr>
            <w:top w:val="none" w:sz="0" w:space="0" w:color="auto"/>
            <w:left w:val="none" w:sz="0" w:space="0" w:color="auto"/>
            <w:bottom w:val="none" w:sz="0" w:space="0" w:color="auto"/>
            <w:right w:val="none" w:sz="0" w:space="0" w:color="auto"/>
          </w:divBdr>
        </w:div>
        <w:div w:id="670988367">
          <w:marLeft w:val="0"/>
          <w:marRight w:val="0"/>
          <w:marTop w:val="300"/>
          <w:marBottom w:val="0"/>
          <w:divBdr>
            <w:top w:val="none" w:sz="0" w:space="0" w:color="auto"/>
            <w:left w:val="none" w:sz="0" w:space="0" w:color="auto"/>
            <w:bottom w:val="none" w:sz="0" w:space="0" w:color="auto"/>
            <w:right w:val="none" w:sz="0" w:space="0" w:color="auto"/>
          </w:divBdr>
        </w:div>
        <w:div w:id="174005522">
          <w:marLeft w:val="0"/>
          <w:marRight w:val="0"/>
          <w:marTop w:val="300"/>
          <w:marBottom w:val="0"/>
          <w:divBdr>
            <w:top w:val="none" w:sz="0" w:space="0" w:color="auto"/>
            <w:left w:val="none" w:sz="0" w:space="0" w:color="auto"/>
            <w:bottom w:val="none" w:sz="0" w:space="0" w:color="auto"/>
            <w:right w:val="none" w:sz="0" w:space="0" w:color="auto"/>
          </w:divBdr>
        </w:div>
        <w:div w:id="1264606305">
          <w:marLeft w:val="0"/>
          <w:marRight w:val="0"/>
          <w:marTop w:val="300"/>
          <w:marBottom w:val="0"/>
          <w:divBdr>
            <w:top w:val="none" w:sz="0" w:space="0" w:color="auto"/>
            <w:left w:val="none" w:sz="0" w:space="0" w:color="auto"/>
            <w:bottom w:val="none" w:sz="0" w:space="0" w:color="auto"/>
            <w:right w:val="none" w:sz="0" w:space="0" w:color="auto"/>
          </w:divBdr>
        </w:div>
        <w:div w:id="1916233730">
          <w:marLeft w:val="0"/>
          <w:marRight w:val="0"/>
          <w:marTop w:val="300"/>
          <w:marBottom w:val="0"/>
          <w:divBdr>
            <w:top w:val="none" w:sz="0" w:space="0" w:color="auto"/>
            <w:left w:val="none" w:sz="0" w:space="0" w:color="auto"/>
            <w:bottom w:val="none" w:sz="0" w:space="0" w:color="auto"/>
            <w:right w:val="none" w:sz="0" w:space="0" w:color="auto"/>
          </w:divBdr>
          <w:divsChild>
            <w:div w:id="1644777781">
              <w:marLeft w:val="0"/>
              <w:marRight w:val="0"/>
              <w:marTop w:val="0"/>
              <w:marBottom w:val="0"/>
              <w:divBdr>
                <w:top w:val="none" w:sz="0" w:space="0" w:color="auto"/>
                <w:left w:val="none" w:sz="0" w:space="0" w:color="auto"/>
                <w:bottom w:val="none" w:sz="0" w:space="0" w:color="auto"/>
                <w:right w:val="none" w:sz="0" w:space="0" w:color="auto"/>
              </w:divBdr>
              <w:divsChild>
                <w:div w:id="3732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2149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4">
          <w:marLeft w:val="0"/>
          <w:marRight w:val="0"/>
          <w:marTop w:val="0"/>
          <w:marBottom w:val="0"/>
          <w:divBdr>
            <w:top w:val="none" w:sz="0" w:space="0" w:color="auto"/>
            <w:left w:val="none" w:sz="0" w:space="0" w:color="auto"/>
            <w:bottom w:val="none" w:sz="0" w:space="0" w:color="auto"/>
            <w:right w:val="none" w:sz="0" w:space="0" w:color="auto"/>
          </w:divBdr>
          <w:divsChild>
            <w:div w:id="1883784666">
              <w:marLeft w:val="0"/>
              <w:marRight w:val="0"/>
              <w:marTop w:val="0"/>
              <w:marBottom w:val="0"/>
              <w:divBdr>
                <w:top w:val="none" w:sz="0" w:space="0" w:color="auto"/>
                <w:left w:val="none" w:sz="0" w:space="0" w:color="auto"/>
                <w:bottom w:val="none" w:sz="0" w:space="0" w:color="auto"/>
                <w:right w:val="none" w:sz="0" w:space="0" w:color="auto"/>
              </w:divBdr>
              <w:divsChild>
                <w:div w:id="193153067">
                  <w:marLeft w:val="0"/>
                  <w:marRight w:val="150"/>
                  <w:marTop w:val="0"/>
                  <w:marBottom w:val="0"/>
                  <w:divBdr>
                    <w:top w:val="none" w:sz="0" w:space="0" w:color="auto"/>
                    <w:left w:val="none" w:sz="0" w:space="0" w:color="auto"/>
                    <w:bottom w:val="none" w:sz="0" w:space="0" w:color="auto"/>
                    <w:right w:val="none" w:sz="0" w:space="0" w:color="auto"/>
                  </w:divBdr>
                </w:div>
                <w:div w:id="1504855141">
                  <w:marLeft w:val="0"/>
                  <w:marRight w:val="0"/>
                  <w:marTop w:val="120"/>
                  <w:marBottom w:val="120"/>
                  <w:divBdr>
                    <w:top w:val="none" w:sz="0" w:space="0" w:color="auto"/>
                    <w:left w:val="none" w:sz="0" w:space="0" w:color="auto"/>
                    <w:bottom w:val="none" w:sz="0" w:space="0" w:color="auto"/>
                    <w:right w:val="none" w:sz="0" w:space="0" w:color="auto"/>
                  </w:divBdr>
                  <w:divsChild>
                    <w:div w:id="8748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094">
          <w:marLeft w:val="0"/>
          <w:marRight w:val="0"/>
          <w:marTop w:val="0"/>
          <w:marBottom w:val="0"/>
          <w:divBdr>
            <w:top w:val="none" w:sz="0" w:space="0" w:color="auto"/>
            <w:left w:val="none" w:sz="0" w:space="0" w:color="auto"/>
            <w:bottom w:val="none" w:sz="0" w:space="0" w:color="auto"/>
            <w:right w:val="none" w:sz="0" w:space="0" w:color="auto"/>
          </w:divBdr>
        </w:div>
        <w:div w:id="1092358430">
          <w:marLeft w:val="0"/>
          <w:marRight w:val="0"/>
          <w:marTop w:val="600"/>
          <w:marBottom w:val="480"/>
          <w:divBdr>
            <w:top w:val="none" w:sz="0" w:space="0" w:color="auto"/>
            <w:left w:val="none" w:sz="0" w:space="0" w:color="auto"/>
            <w:bottom w:val="none" w:sz="0" w:space="0" w:color="auto"/>
            <w:right w:val="none" w:sz="0" w:space="0" w:color="auto"/>
          </w:divBdr>
        </w:div>
      </w:divsChild>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78317881">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67337143">
      <w:bodyDiv w:val="1"/>
      <w:marLeft w:val="0"/>
      <w:marRight w:val="0"/>
      <w:marTop w:val="0"/>
      <w:marBottom w:val="0"/>
      <w:divBdr>
        <w:top w:val="none" w:sz="0" w:space="0" w:color="auto"/>
        <w:left w:val="none" w:sz="0" w:space="0" w:color="auto"/>
        <w:bottom w:val="none" w:sz="0" w:space="0" w:color="auto"/>
        <w:right w:val="none" w:sz="0" w:space="0" w:color="auto"/>
      </w:divBdr>
      <w:divsChild>
        <w:div w:id="268124884">
          <w:marLeft w:val="0"/>
          <w:marRight w:val="0"/>
          <w:marTop w:val="0"/>
          <w:marBottom w:val="0"/>
          <w:divBdr>
            <w:top w:val="none" w:sz="0" w:space="0" w:color="auto"/>
            <w:left w:val="none" w:sz="0" w:space="0" w:color="auto"/>
            <w:bottom w:val="none" w:sz="0" w:space="0" w:color="auto"/>
            <w:right w:val="none" w:sz="0" w:space="0" w:color="auto"/>
          </w:divBdr>
        </w:div>
      </w:divsChild>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839194">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k-kokk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2450;&#12489;&#12524;&#12473;uematsu@tk-kokk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k-kokko.org/" TargetMode="External"/><Relationship Id="rId4" Type="http://schemas.openxmlformats.org/officeDocument/2006/relationships/settings" Target="settings.xml"/><Relationship Id="rId9" Type="http://schemas.openxmlformats.org/officeDocument/2006/relationships/hyperlink" Target="mailto:&#12450;&#12489;&#12524;&#12473;uematsu@tk-kokko.org"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5</cp:revision>
  <cp:lastPrinted>2024-05-09T02:12:00Z</cp:lastPrinted>
  <dcterms:created xsi:type="dcterms:W3CDTF">2024-06-08T02:24:00Z</dcterms:created>
  <dcterms:modified xsi:type="dcterms:W3CDTF">2024-06-09T01:57:00Z</dcterms:modified>
</cp:coreProperties>
</file>